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63333" w14:textId="03FE02D3" w:rsidR="000F4415" w:rsidRDefault="000F4415" w:rsidP="00976E60">
      <w:pPr>
        <w:pStyle w:val="Titre"/>
      </w:pPr>
      <w:r>
        <w:t>Présentation</w:t>
      </w:r>
    </w:p>
    <w:p w14:paraId="41BECD2D" w14:textId="77777777" w:rsidR="00CA0817" w:rsidRPr="00976E60" w:rsidRDefault="00CA0817" w:rsidP="00CA0817">
      <w:pPr>
        <w:pStyle w:val="Titre"/>
        <w:rPr>
          <w:sz w:val="32"/>
        </w:rPr>
      </w:pPr>
      <w:r w:rsidRPr="00976E60">
        <w:rPr>
          <w:sz w:val="32"/>
        </w:rPr>
        <w:t>Nouveaux programmes</w:t>
      </w:r>
    </w:p>
    <w:p w14:paraId="6E7B61D7" w14:textId="2CA7F06A" w:rsidR="005D4A04" w:rsidRPr="00976E60" w:rsidRDefault="002774FD" w:rsidP="00CA0817">
      <w:pPr>
        <w:pStyle w:val="Titre"/>
        <w:rPr>
          <w:sz w:val="32"/>
        </w:rPr>
      </w:pPr>
      <w:r w:rsidRPr="00976E60">
        <w:rPr>
          <w:sz w:val="32"/>
        </w:rPr>
        <w:t>et é</w:t>
      </w:r>
      <w:r w:rsidR="005D4A04" w:rsidRPr="00976E60">
        <w:rPr>
          <w:sz w:val="32"/>
        </w:rPr>
        <w:t>tude de la langue </w:t>
      </w:r>
    </w:p>
    <w:p w14:paraId="3FC514FD" w14:textId="77777777" w:rsidR="00CA0817" w:rsidRDefault="00CA0817" w:rsidP="00CA0817">
      <w:pPr>
        <w:pStyle w:val="Sansinterligne"/>
      </w:pPr>
    </w:p>
    <w:p w14:paraId="6A1722D7" w14:textId="77777777" w:rsidR="00CA0817" w:rsidRDefault="00CA0817" w:rsidP="00CA0817">
      <w:pPr>
        <w:pStyle w:val="Sansinterligne"/>
      </w:pPr>
    </w:p>
    <w:p w14:paraId="3B921039" w14:textId="0A11DB4F" w:rsidR="00CA0817" w:rsidRDefault="005D4A04" w:rsidP="00CA0817">
      <w:pPr>
        <w:pStyle w:val="Sansinterligne"/>
      </w:pPr>
      <w:r>
        <w:t xml:space="preserve">Cécile </w:t>
      </w:r>
      <w:r w:rsidR="00CA0817">
        <w:t>AVEZARD-ROGER</w:t>
      </w:r>
    </w:p>
    <w:p w14:paraId="21470A0F" w14:textId="77777777" w:rsidR="00CA0817" w:rsidRDefault="00CA0817" w:rsidP="00CA0817">
      <w:pPr>
        <w:pStyle w:val="Sansinterligne"/>
      </w:pPr>
      <w:r>
        <w:t>&amp;</w:t>
      </w:r>
    </w:p>
    <w:p w14:paraId="619AB42D" w14:textId="001998AD" w:rsidR="005D4A04" w:rsidRDefault="005D4A04" w:rsidP="00CA0817">
      <w:pPr>
        <w:pStyle w:val="Sansinterligne"/>
      </w:pPr>
      <w:r>
        <w:t xml:space="preserve">Patrice </w:t>
      </w:r>
      <w:r w:rsidR="00CA0817">
        <w:t>GOURDET</w:t>
      </w:r>
    </w:p>
    <w:p w14:paraId="06FF1118" w14:textId="77777777" w:rsidR="005D4A04" w:rsidRDefault="005D4A04" w:rsidP="001C5587">
      <w:pPr>
        <w:spacing w:after="0" w:line="360" w:lineRule="exact"/>
        <w:rPr>
          <w:rFonts w:ascii="Times New Roman" w:hAnsi="Times New Roman"/>
          <w:szCs w:val="24"/>
        </w:rPr>
      </w:pPr>
    </w:p>
    <w:p w14:paraId="5AC5660E" w14:textId="2822F7AD" w:rsidR="005D4A04" w:rsidRDefault="000F4415" w:rsidP="00CA0817">
      <w:r>
        <w:t xml:space="preserve">Un an </w:t>
      </w:r>
      <w:r w:rsidR="005A730A">
        <w:t xml:space="preserve">tout juste </w:t>
      </w:r>
      <w:r>
        <w:t xml:space="preserve">après l’entrée </w:t>
      </w:r>
      <w:r w:rsidR="005D4A04">
        <w:t>en vigueur de</w:t>
      </w:r>
      <w:r w:rsidR="009349F2">
        <w:t>s</w:t>
      </w:r>
      <w:r w:rsidR="005D4A04">
        <w:t xml:space="preserve"> nouveaux programmes</w:t>
      </w:r>
      <w:r w:rsidR="004A18AC">
        <w:t xml:space="preserve"> pour les cycles 2</w:t>
      </w:r>
      <w:r w:rsidR="00DF4CBA">
        <w:t>, 3 et</w:t>
      </w:r>
      <w:r w:rsidR="004A18AC">
        <w:t xml:space="preserve"> 4 </w:t>
      </w:r>
      <w:r w:rsidR="004A18AC" w:rsidRPr="00CC7D4E">
        <w:t>(</w:t>
      </w:r>
      <w:r w:rsidR="00457ED1">
        <w:t>Ministère de l’Éducation nationale</w:t>
      </w:r>
      <w:r w:rsidR="004A18AC" w:rsidRPr="00CC7D4E">
        <w:t xml:space="preserve"> 2015), </w:t>
      </w:r>
      <w:r w:rsidR="004A18AC" w:rsidRPr="00CC7D4E">
        <w:rPr>
          <w:i/>
        </w:rPr>
        <w:t>Le français aujourd’hui</w:t>
      </w:r>
      <w:r w:rsidR="004A18AC" w:rsidRPr="00CC7D4E">
        <w:t xml:space="preserve"> souhaite une nouvelle fois se pencher</w:t>
      </w:r>
      <w:r w:rsidR="004A18AC">
        <w:t xml:space="preserve"> sur la question de l’enseignement de la langue.</w:t>
      </w:r>
    </w:p>
    <w:p w14:paraId="61E9111C" w14:textId="3550483F" w:rsidR="001F1439" w:rsidRPr="001F1439" w:rsidRDefault="004A18AC" w:rsidP="00CA0817">
      <w:pPr>
        <w:rPr>
          <w:i/>
        </w:rPr>
      </w:pPr>
      <w:r>
        <w:t xml:space="preserve">Ce </w:t>
      </w:r>
      <w:r w:rsidR="003B5B85">
        <w:t>numéro</w:t>
      </w:r>
      <w:r>
        <w:t xml:space="preserve"> s’inscrit dans la lignée de</w:t>
      </w:r>
      <w:r w:rsidR="008F42B1">
        <w:t xml:space="preserve"> ceux </w:t>
      </w:r>
      <w:r>
        <w:t>qui, au cours de la dernière décennie, ont placé cet objet d’étude au centre des préoccupations</w:t>
      </w:r>
      <w:r w:rsidR="001F1439">
        <w:t xml:space="preserve"> de la revue : </w:t>
      </w:r>
      <w:r w:rsidR="001F1439" w:rsidRPr="00903F26">
        <w:t xml:space="preserve">le n° 192 (mars 2016) intitulé </w:t>
      </w:r>
      <w:r w:rsidR="001F1439" w:rsidRPr="00903F26">
        <w:rPr>
          <w:i/>
        </w:rPr>
        <w:t>Enseigner la grammaire : contenus linguistiques et enjeux didactiques</w:t>
      </w:r>
      <w:r w:rsidR="00E44C60">
        <w:t>, le n°</w:t>
      </w:r>
      <w:r w:rsidR="00500EEB">
        <w:t xml:space="preserve"> </w:t>
      </w:r>
      <w:r w:rsidR="00E44C60">
        <w:t>173 (aou</w:t>
      </w:r>
      <w:r w:rsidR="001F1439" w:rsidRPr="00903F26">
        <w:t xml:space="preserve">t 2011) intitulé </w:t>
      </w:r>
      <w:r w:rsidR="001F1439" w:rsidRPr="00903F26">
        <w:rPr>
          <w:i/>
        </w:rPr>
        <w:t>Continuités et ruptures dans l’enseignement de la langue</w:t>
      </w:r>
      <w:r w:rsidR="001F1439" w:rsidRPr="00903F26">
        <w:t>, le n°</w:t>
      </w:r>
      <w:r w:rsidR="00500EEB">
        <w:t xml:space="preserve"> </w:t>
      </w:r>
      <w:r w:rsidR="001F1439" w:rsidRPr="00903F26">
        <w:t xml:space="preserve">162 (octobre 2008) intitulé </w:t>
      </w:r>
      <w:r w:rsidR="001F1439" w:rsidRPr="00903F26">
        <w:rPr>
          <w:i/>
        </w:rPr>
        <w:t>Descriptions de la langue et enseignement</w:t>
      </w:r>
      <w:r w:rsidR="001F1439" w:rsidRPr="00903F26">
        <w:t xml:space="preserve"> et le n°</w:t>
      </w:r>
      <w:r w:rsidR="00500EEB">
        <w:t xml:space="preserve"> </w:t>
      </w:r>
      <w:r w:rsidR="001F1439" w:rsidRPr="00903F26">
        <w:t>156 (mai</w:t>
      </w:r>
      <w:r w:rsidR="001F1439" w:rsidRPr="001F1439">
        <w:t xml:space="preserve"> 2007) intitulé </w:t>
      </w:r>
      <w:r w:rsidR="001F1439" w:rsidRPr="001F1439">
        <w:rPr>
          <w:i/>
        </w:rPr>
        <w:t>Enseignement de la langue. Crise, tension ?</w:t>
      </w:r>
    </w:p>
    <w:p w14:paraId="454250D7" w14:textId="3208DEEC" w:rsidR="001F1439" w:rsidRPr="001F1439" w:rsidRDefault="001F1439" w:rsidP="00CA0817">
      <w:r w:rsidRPr="001F1439">
        <w:t>La problématique de</w:t>
      </w:r>
      <w:r w:rsidR="003567A9">
        <w:t xml:space="preserve"> l’étude de la langue</w:t>
      </w:r>
      <w:r w:rsidRPr="001F1439">
        <w:t xml:space="preserve"> est donc un objet de réflexion permanent au sein de la revue</w:t>
      </w:r>
      <w:r>
        <w:t>.</w:t>
      </w:r>
      <w:r w:rsidRPr="001F1439">
        <w:t xml:space="preserve"> </w:t>
      </w:r>
      <w:r>
        <w:t>E</w:t>
      </w:r>
      <w:r w:rsidRPr="001F1439">
        <w:t>n parcourant l</w:t>
      </w:r>
      <w:r>
        <w:t>es présentations de ces numéros, certaines</w:t>
      </w:r>
      <w:r w:rsidRPr="001F1439">
        <w:t xml:space="preserve"> lignes de force </w:t>
      </w:r>
      <w:r w:rsidR="00CB2D40">
        <w:t>apparaissent</w:t>
      </w:r>
      <w:r>
        <w:t>,</w:t>
      </w:r>
      <w:r w:rsidRPr="001F1439">
        <w:t xml:space="preserve"> nous en </w:t>
      </w:r>
      <w:r w:rsidR="009349F2">
        <w:t>reprenons</w:t>
      </w:r>
      <w:r w:rsidRPr="001F1439">
        <w:t xml:space="preserve"> </w:t>
      </w:r>
      <w:r>
        <w:t>ici quelques-unes</w:t>
      </w:r>
      <w:r w:rsidRPr="001F1439">
        <w:t> :</w:t>
      </w:r>
    </w:p>
    <w:p w14:paraId="1C2410A3" w14:textId="5B448A86" w:rsidR="001F1439" w:rsidRPr="001F1439" w:rsidRDefault="001F1439" w:rsidP="00CA0817">
      <w:pPr>
        <w:numPr>
          <w:ilvl w:val="0"/>
          <w:numId w:val="3"/>
        </w:numPr>
      </w:pPr>
      <w:r w:rsidRPr="001F1439">
        <w:t>L’enseignement de la langue est une tâche difficile, et mobilise passionnément l’opinion […]</w:t>
      </w:r>
      <w:r w:rsidR="00AF63C5">
        <w:t>.</w:t>
      </w:r>
      <w:r w:rsidRPr="001F1439">
        <w:t xml:space="preserve"> On ne peut pas séparer dans le climat général d’inquiétude les appréhensions sur le devenir même de la langue française et les craintes qu’inspirent les évolutions de l’enseignement du français […]</w:t>
      </w:r>
      <w:r w:rsidR="00AF63C5">
        <w:t>.</w:t>
      </w:r>
      <w:r w:rsidRPr="001F1439">
        <w:t xml:space="preserve"> Ce contexte déstabilise l’enseignement de la langue, questionne les enseignants et conduit certains à camper sur des positions nostalgiques, caractérisées notamment par la dénonciation sans principe de tout ce qui est nouveau dans la didactique de la langue (2007</w:t>
      </w:r>
      <w:r w:rsidR="0075217C">
        <w:t> :</w:t>
      </w:r>
      <w:r w:rsidRPr="001F1439">
        <w:t xml:space="preserve"> 3)</w:t>
      </w:r>
      <w:r w:rsidR="00CA0817">
        <w:t>.</w:t>
      </w:r>
    </w:p>
    <w:p w14:paraId="17CD0CCE" w14:textId="73041649" w:rsidR="00CA0817" w:rsidRPr="00CA0817" w:rsidRDefault="001F1439" w:rsidP="00CA0817">
      <w:pPr>
        <w:numPr>
          <w:ilvl w:val="0"/>
          <w:numId w:val="4"/>
        </w:numPr>
        <w:rPr>
          <w:szCs w:val="24"/>
        </w:rPr>
      </w:pPr>
      <w:r w:rsidRPr="00CA0817">
        <w:t>[…] si la maitrise de la langue est toujours au cœur des programmes de l’école, cet objet qu’est le français reste implicite […] (2008</w:t>
      </w:r>
      <w:r w:rsidR="0075217C" w:rsidRPr="00CA0817">
        <w:t> :</w:t>
      </w:r>
      <w:r w:rsidRPr="00CA0817">
        <w:t xml:space="preserve"> 4)</w:t>
      </w:r>
      <w:r w:rsidR="00AF63C5" w:rsidRPr="00CA0817">
        <w:t>.</w:t>
      </w:r>
      <w:r w:rsidRPr="00CA0817">
        <w:t xml:space="preserve"> D’une manière générale, c’est la description de la langue qu’il convient d’interroger et de renouveler […] c’est également l’approche de la langue avec les élèves qu’il faut réexaminer et sans doute modifier. […] l’apprentissage et la maitrise du français ne se réduisent pas à l’acquisition d’une terminologie, dont l’abstraction et l’incohérence restent une source inépuisable de difficultés, masquant indubitablement les faits de l</w:t>
      </w:r>
      <w:r w:rsidR="00CA0817">
        <w:t>angue qu’elle tente de désigner</w:t>
      </w:r>
      <w:r w:rsidRPr="00CA0817">
        <w:t xml:space="preserve"> (2008</w:t>
      </w:r>
      <w:r w:rsidR="0075217C" w:rsidRPr="00CA0817">
        <w:t> :</w:t>
      </w:r>
      <w:r w:rsidRPr="00CA0817">
        <w:t xml:space="preserve"> 5)</w:t>
      </w:r>
      <w:r w:rsidR="00CA0817" w:rsidRPr="00CA0817">
        <w:t>.</w:t>
      </w:r>
    </w:p>
    <w:p w14:paraId="210797E2" w14:textId="1867F50F" w:rsidR="00CA0817" w:rsidRPr="00CA0817" w:rsidRDefault="001F1439" w:rsidP="0069177A">
      <w:pPr>
        <w:numPr>
          <w:ilvl w:val="0"/>
          <w:numId w:val="4"/>
        </w:numPr>
      </w:pPr>
      <w:r w:rsidRPr="00CA0817">
        <w:rPr>
          <w:szCs w:val="24"/>
        </w:rPr>
        <w:t>[…] en mai 2002, lors du congrès de Besançon, l’AFEF s’interrogeait sur « Enseigner la langue de l’école au collège », réfléchissant sur les démarches d’enseignement et sur les objets à enseigner, ce qui conduisait à envisager une didactique de la lan</w:t>
      </w:r>
      <w:r w:rsidR="00CA0817">
        <w:rPr>
          <w:szCs w:val="24"/>
        </w:rPr>
        <w:t>gue, qu’il restait à construire</w:t>
      </w:r>
      <w:r w:rsidRPr="00CA0817">
        <w:rPr>
          <w:szCs w:val="24"/>
        </w:rPr>
        <w:t xml:space="preserve"> (2011</w:t>
      </w:r>
      <w:r w:rsidR="0075217C" w:rsidRPr="00CA0817">
        <w:rPr>
          <w:szCs w:val="24"/>
        </w:rPr>
        <w:t> :</w:t>
      </w:r>
      <w:r w:rsidRPr="00CA0817">
        <w:rPr>
          <w:szCs w:val="24"/>
        </w:rPr>
        <w:t xml:space="preserve"> 3)</w:t>
      </w:r>
      <w:r w:rsidR="00CA0817" w:rsidRPr="00CA0817">
        <w:rPr>
          <w:szCs w:val="24"/>
        </w:rPr>
        <w:t>.</w:t>
      </w:r>
    </w:p>
    <w:p w14:paraId="7600967C" w14:textId="15903E2B" w:rsidR="001F1439" w:rsidRPr="001F1439" w:rsidRDefault="001F1439" w:rsidP="0069177A">
      <w:pPr>
        <w:numPr>
          <w:ilvl w:val="0"/>
          <w:numId w:val="4"/>
        </w:numPr>
      </w:pPr>
      <w:r w:rsidRPr="001F1439">
        <w:t>Ce numéro […] s’inscrit dans un large ensemble de réflexions relatives à la difficulté d’enseigner la langue (2016</w:t>
      </w:r>
      <w:r w:rsidR="0075217C">
        <w:t> :</w:t>
      </w:r>
      <w:r w:rsidRPr="001F1439">
        <w:t xml:space="preserve"> 3) […] l’on ne sait plus très bien pourquoi, au fond, on enseigne et fait apprendre </w:t>
      </w:r>
      <w:r w:rsidR="00751BD8">
        <w:t xml:space="preserve">tout </w:t>
      </w:r>
      <w:r w:rsidR="00CA0817">
        <w:t>cela</w:t>
      </w:r>
      <w:r w:rsidRPr="001F1439">
        <w:t xml:space="preserve"> (2016</w:t>
      </w:r>
      <w:r w:rsidR="0075217C">
        <w:t> :</w:t>
      </w:r>
      <w:r w:rsidRPr="001F1439">
        <w:t xml:space="preserve"> 4)</w:t>
      </w:r>
      <w:r w:rsidR="00BA78FE">
        <w:t>.</w:t>
      </w:r>
    </w:p>
    <w:p w14:paraId="23F2BAA8" w14:textId="1F9382DD" w:rsidR="001F1439" w:rsidRPr="00DA76F5" w:rsidRDefault="001F1439" w:rsidP="00CA0817">
      <w:r w:rsidRPr="00DA76F5">
        <w:t>Ces différents numéros</w:t>
      </w:r>
      <w:r w:rsidR="00CB2D40" w:rsidRPr="00DA76F5">
        <w:t xml:space="preserve">, comme de nombreux ouvrages </w:t>
      </w:r>
      <w:r w:rsidR="009D43FD">
        <w:t xml:space="preserve">ou revues </w:t>
      </w:r>
      <w:r w:rsidR="00CB2D40" w:rsidRPr="00DA76F5">
        <w:t>portant sur ce domaine spécifique</w:t>
      </w:r>
      <w:r w:rsidR="004707D6">
        <w:rPr>
          <w:rStyle w:val="Appelnotedebasdep"/>
          <w:rFonts w:ascii="Times New Roman" w:hAnsi="Times New Roman"/>
          <w:szCs w:val="24"/>
        </w:rPr>
        <w:footnoteReference w:id="1"/>
      </w:r>
      <w:r w:rsidR="00CB2D40" w:rsidRPr="00DA76F5">
        <w:t>,</w:t>
      </w:r>
      <w:r w:rsidRPr="00DA76F5">
        <w:t xml:space="preserve"> sont le reflet d’un certain nombre de préoccupations relevant de l’étude de la langue : l’enjeu et la symbolique de la langue au niveau de la société, les difficultés et les résistances pour faire évoluer cet enseignement, les modifications indispensables au-delà de la question de la terminologie, les démarches </w:t>
      </w:r>
      <w:r w:rsidRPr="00DA76F5">
        <w:lastRenderedPageBreak/>
        <w:t xml:space="preserve">et les objets à enseigner dans le cadre d’une didactique de la langue encore à construire, les risques de fragmentation des contenus, les finalités de cet enseignement… La question qui semble subsumer ces </w:t>
      </w:r>
      <w:r w:rsidR="00DA76F5" w:rsidRPr="00DA76F5">
        <w:t xml:space="preserve">différents </w:t>
      </w:r>
      <w:r w:rsidRPr="00DA76F5">
        <w:t xml:space="preserve">points </w:t>
      </w:r>
      <w:r w:rsidR="00DA76F5" w:rsidRPr="00DA76F5">
        <w:t xml:space="preserve">peut </w:t>
      </w:r>
      <w:r w:rsidRPr="00DA76F5">
        <w:t>être</w:t>
      </w:r>
      <w:r w:rsidR="00DA76F5" w:rsidRPr="00DA76F5">
        <w:t xml:space="preserve"> formulée ainsi</w:t>
      </w:r>
      <w:r w:rsidRPr="00DA76F5">
        <w:t xml:space="preserve"> : </w:t>
      </w:r>
      <w:r w:rsidR="009349F2">
        <w:t>c</w:t>
      </w:r>
      <w:r w:rsidRPr="00DA76F5">
        <w:t xml:space="preserve">omment élaborer un enseignement cohérent </w:t>
      </w:r>
      <w:r w:rsidR="00DA76F5" w:rsidRPr="00DA76F5">
        <w:t xml:space="preserve">et efficace </w:t>
      </w:r>
      <w:r w:rsidRPr="00DA76F5">
        <w:t>de la langue ?</w:t>
      </w:r>
    </w:p>
    <w:p w14:paraId="4F3B9B05" w14:textId="5C220544" w:rsidR="00DF4CBA" w:rsidRPr="00DF4CBA" w:rsidRDefault="00DF4CBA" w:rsidP="007D4E23">
      <w:r>
        <w:t>L</w:t>
      </w:r>
      <w:r w:rsidR="001F1439" w:rsidRPr="001F1439">
        <w:t xml:space="preserve">a mise en place </w:t>
      </w:r>
      <w:r>
        <w:t xml:space="preserve">à la rentrée 2016 </w:t>
      </w:r>
      <w:r w:rsidR="001F1439" w:rsidRPr="001F1439">
        <w:t xml:space="preserve">de nouveaux programmes </w:t>
      </w:r>
      <w:r>
        <w:t xml:space="preserve">pour les cycles 2, 3 et 4 </w:t>
      </w:r>
      <w:r w:rsidR="009349F2">
        <w:t>nous est apparu</w:t>
      </w:r>
      <w:r w:rsidR="009D43FD">
        <w:t>e</w:t>
      </w:r>
      <w:r w:rsidR="009349F2">
        <w:t xml:space="preserve"> </w:t>
      </w:r>
      <w:r w:rsidR="00CB2D40">
        <w:t xml:space="preserve">particulièrement </w:t>
      </w:r>
      <w:r w:rsidR="001F1439" w:rsidRPr="001F1439">
        <w:t>propice pour un nouveau numéro</w:t>
      </w:r>
      <w:r w:rsidR="00CB2D40">
        <w:t xml:space="preserve">, dans la mesure où ces programmes semblent marquer une rupture concernant l’enseignement de la langue. </w:t>
      </w:r>
      <w:r w:rsidRPr="00DF4CBA">
        <w:t xml:space="preserve">En effet, </w:t>
      </w:r>
      <w:r w:rsidR="00CB2D40" w:rsidRPr="00DF4CBA">
        <w:t xml:space="preserve">au-delà de l’aspect formel </w:t>
      </w:r>
      <w:r w:rsidR="00193F40">
        <w:t>lié</w:t>
      </w:r>
      <w:r w:rsidR="00CB2D40">
        <w:t xml:space="preserve"> à</w:t>
      </w:r>
      <w:r w:rsidR="00CB2D40" w:rsidRPr="00DF4CBA">
        <w:t xml:space="preserve"> la réorganisation des cycles (le CE2</w:t>
      </w:r>
      <w:r w:rsidR="00976E60">
        <w:t>,</w:t>
      </w:r>
      <w:r w:rsidR="003D659E" w:rsidRPr="003D659E">
        <w:t xml:space="preserve"> </w:t>
      </w:r>
      <w:r w:rsidR="003D659E">
        <w:t>Cours élémentaire 2 ou 3</w:t>
      </w:r>
      <w:r w:rsidR="003D659E" w:rsidRPr="003D659E">
        <w:rPr>
          <w:vertAlign w:val="superscript"/>
        </w:rPr>
        <w:t>ème</w:t>
      </w:r>
      <w:r w:rsidR="003D659E">
        <w:t xml:space="preserve"> primaire)</w:t>
      </w:r>
      <w:r w:rsidR="003D659E" w:rsidRPr="00DF4CBA">
        <w:t xml:space="preserve"> </w:t>
      </w:r>
      <w:r w:rsidR="00CB2D40" w:rsidRPr="00DF4CBA">
        <w:t>devenant la fin du cycle 2 entraine de fait un changement au niveau des attentes sur la langue)</w:t>
      </w:r>
      <w:r w:rsidR="005359C8">
        <w:t xml:space="preserve">, </w:t>
      </w:r>
      <w:r w:rsidRPr="00DF4CBA">
        <w:t xml:space="preserve">la lecture de ces textes institutionnels </w:t>
      </w:r>
      <w:r w:rsidR="005359C8">
        <w:t>révèle</w:t>
      </w:r>
      <w:r w:rsidRPr="00DF4CBA">
        <w:t xml:space="preserve"> plusieurs « évolutions » :</w:t>
      </w:r>
    </w:p>
    <w:p w14:paraId="3CB6F252" w14:textId="519AAA72" w:rsidR="00DF4CBA" w:rsidRPr="00DF4CBA" w:rsidRDefault="00DF4CBA" w:rsidP="007D4E23">
      <w:pPr>
        <w:numPr>
          <w:ilvl w:val="0"/>
          <w:numId w:val="5"/>
        </w:numPr>
      </w:pPr>
      <w:r w:rsidRPr="00DF4CBA">
        <w:t xml:space="preserve">Un discours fort et assumé sur le </w:t>
      </w:r>
      <w:r w:rsidR="005359C8">
        <w:t>lien avec l’</w:t>
      </w:r>
      <w:r w:rsidRPr="00DF4CBA">
        <w:t>oral</w:t>
      </w:r>
      <w:r w:rsidR="005359C8">
        <w:t xml:space="preserve"> ainsi qu’avec les activités du lire-écrire</w:t>
      </w:r>
      <w:r w:rsidRPr="00DF4CBA">
        <w:t xml:space="preserve"> </w:t>
      </w:r>
      <w:r w:rsidR="005359C8">
        <w:t>pour</w:t>
      </w:r>
      <w:r w:rsidR="007D4E23">
        <w:t xml:space="preserve"> l’ensemble des trois cycles.</w:t>
      </w:r>
    </w:p>
    <w:p w14:paraId="517B1605" w14:textId="1A891179" w:rsidR="00DF4CBA" w:rsidRPr="00DF4CBA" w:rsidRDefault="005359C8" w:rsidP="007D4E23">
      <w:pPr>
        <w:numPr>
          <w:ilvl w:val="0"/>
          <w:numId w:val="5"/>
        </w:numPr>
      </w:pPr>
      <w:r>
        <w:t>La</w:t>
      </w:r>
      <w:r w:rsidR="00DF4CBA" w:rsidRPr="00DF4CBA">
        <w:t xml:space="preserve"> </w:t>
      </w:r>
      <w:r>
        <w:t>volonté d’enseigner la langue à partir de ses</w:t>
      </w:r>
      <w:r w:rsidR="00DF4CBA" w:rsidRPr="00DF4CBA">
        <w:t xml:space="preserve"> régularités et </w:t>
      </w:r>
      <w:r>
        <w:t xml:space="preserve">l’importance accordée à </w:t>
      </w:r>
      <w:r w:rsidR="00DF4CBA" w:rsidRPr="00DF4CBA">
        <w:t>l’observation et la manipulation des énoncés (reprenant de fait l’</w:t>
      </w:r>
      <w:r w:rsidR="00BA78FE">
        <w:t>observation réfléchie de la langue</w:t>
      </w:r>
      <w:r w:rsidR="007D4E23">
        <w:t xml:space="preserve"> française</w:t>
      </w:r>
      <w:r w:rsidR="00BA78FE">
        <w:t xml:space="preserve"> </w:t>
      </w:r>
      <w:r w:rsidR="007D4E23">
        <w:t>(</w:t>
      </w:r>
      <w:r w:rsidR="00BA78FE">
        <w:t xml:space="preserve">ou </w:t>
      </w:r>
      <w:r w:rsidR="00DF4CBA" w:rsidRPr="00DF4CBA">
        <w:t>ORL</w:t>
      </w:r>
      <w:r w:rsidR="007D4E23">
        <w:t>F)</w:t>
      </w:r>
      <w:r w:rsidR="00BA78FE">
        <w:t xml:space="preserve"> </w:t>
      </w:r>
      <w:r w:rsidR="00DF4CBA" w:rsidRPr="00DF4CBA">
        <w:t>de</w:t>
      </w:r>
      <w:r w:rsidR="009D43FD">
        <w:t>s programmes de</w:t>
      </w:r>
      <w:r w:rsidR="00DF4CBA" w:rsidRPr="00DF4CBA">
        <w:t xml:space="preserve"> </w:t>
      </w:r>
      <w:r w:rsidR="00DF4CBA" w:rsidRPr="00903F26">
        <w:t>2002</w:t>
      </w:r>
      <w:r w:rsidR="007D4E23">
        <w:t>).</w:t>
      </w:r>
    </w:p>
    <w:p w14:paraId="7A089CAC" w14:textId="1D301ED6" w:rsidR="00DF4CBA" w:rsidRPr="00DF4CBA" w:rsidRDefault="005359C8" w:rsidP="007D4E23">
      <w:pPr>
        <w:numPr>
          <w:ilvl w:val="0"/>
          <w:numId w:val="5"/>
        </w:numPr>
      </w:pPr>
      <w:r>
        <w:t xml:space="preserve">L’abandon de </w:t>
      </w:r>
      <w:r w:rsidR="00DF4CBA" w:rsidRPr="00DF4CBA">
        <w:t xml:space="preserve">la quadripartition traditionnelle (grammaire, lexique, orthographe, conjugaison) </w:t>
      </w:r>
      <w:r>
        <w:t xml:space="preserve">pour approcher la langue et son fonctionnement dans son ensemble, de façon moins cloisonnée (ex : </w:t>
      </w:r>
      <w:r w:rsidRPr="007D4E23">
        <w:t>observer le fonctionnement du verbe et l’orthographier ; maitriser la forme des mots en lien avec la syntaxe ; acquérir la structure, le sens et l’orthographe des mots</w:t>
      </w:r>
      <w:r w:rsidR="007D4E23">
        <w:t>...).</w:t>
      </w:r>
    </w:p>
    <w:p w14:paraId="376F710A" w14:textId="66BF62A6" w:rsidR="005359C8" w:rsidRPr="003D659E" w:rsidRDefault="00DF4CBA" w:rsidP="003D659E">
      <w:pPr>
        <w:pStyle w:val="Paragraphedeliste"/>
      </w:pPr>
      <w:r w:rsidRPr="003D659E">
        <w:t xml:space="preserve">Le </w:t>
      </w:r>
      <w:r w:rsidR="005359C8" w:rsidRPr="003D659E">
        <w:t>recours à une terminologie restreinte et explicite, qui s’appuie sur les caractéristiques syntaxiques des unités étu</w:t>
      </w:r>
      <w:r w:rsidR="007D4E23" w:rsidRPr="003D659E">
        <w:t>diées, plus que sur leur sens.</w:t>
      </w:r>
    </w:p>
    <w:p w14:paraId="49505E87" w14:textId="12990FA5" w:rsidR="00DF4CBA" w:rsidRDefault="005359C8" w:rsidP="007D4E23">
      <w:pPr>
        <w:numPr>
          <w:ilvl w:val="0"/>
          <w:numId w:val="5"/>
        </w:numPr>
      </w:pPr>
      <w:r>
        <w:t>La</w:t>
      </w:r>
      <w:r w:rsidR="00DF4CBA" w:rsidRPr="005359C8">
        <w:t xml:space="preserve"> volonté de proposer un enseignement de la langue coordonné et organisé du CP </w:t>
      </w:r>
      <w:r w:rsidR="003D659E">
        <w:t>(Cours préparatoire ou 1</w:t>
      </w:r>
      <w:r w:rsidR="003D659E" w:rsidRPr="003D659E">
        <w:rPr>
          <w:vertAlign w:val="superscript"/>
        </w:rPr>
        <w:t>ère</w:t>
      </w:r>
      <w:r w:rsidR="003D659E">
        <w:t xml:space="preserve"> primaire) </w:t>
      </w:r>
      <w:r w:rsidR="00DF4CBA" w:rsidRPr="005359C8">
        <w:t>à la classe de troisième (avec des instructions élaborées sur l’ensemble de ces trois cycles par des équipes qui se sont rencontrées et ont discuté aux articulations possibles – une première dans l’histoire des programmes).</w:t>
      </w:r>
    </w:p>
    <w:p w14:paraId="5E3A42CA" w14:textId="77777777" w:rsidR="003D659E" w:rsidRDefault="00193F40" w:rsidP="003D659E">
      <w:r>
        <w:t xml:space="preserve">Dans ce contexte particulier, </w:t>
      </w:r>
      <w:r w:rsidR="009349F2">
        <w:t>c</w:t>
      </w:r>
      <w:r>
        <w:t xml:space="preserve">e numéro du </w:t>
      </w:r>
      <w:r w:rsidRPr="00193F40">
        <w:rPr>
          <w:i/>
        </w:rPr>
        <w:t>Français aujourd’hui</w:t>
      </w:r>
      <w:r>
        <w:t xml:space="preserve"> a pour vocation d’interroger l’enseignement de la langue à la lum</w:t>
      </w:r>
      <w:r w:rsidR="003D659E">
        <w:t xml:space="preserve">ière de ces nouveaux programmes, </w:t>
      </w:r>
      <w:r>
        <w:t>d’en proposer un décryptage</w:t>
      </w:r>
      <w:r w:rsidR="003567A9">
        <w:t xml:space="preserve"> et une analyse critique</w:t>
      </w:r>
      <w:r w:rsidR="00964C9D">
        <w:t>,</w:t>
      </w:r>
      <w:r w:rsidR="003567A9">
        <w:t xml:space="preserve"> notamment sur certains contenus et objectifs</w:t>
      </w:r>
      <w:r>
        <w:t>. De fait, il s’agi</w:t>
      </w:r>
      <w:r w:rsidR="000F4415">
        <w:t>t</w:t>
      </w:r>
      <w:r>
        <w:t xml:space="preserve"> de mettre en lumière les priorités </w:t>
      </w:r>
      <w:r w:rsidR="003567A9">
        <w:t xml:space="preserve">et les limites </w:t>
      </w:r>
      <w:r>
        <w:t xml:space="preserve">de </w:t>
      </w:r>
      <w:r w:rsidR="00B73D77">
        <w:t>ce texte institutionnel</w:t>
      </w:r>
      <w:r>
        <w:t xml:space="preserve"> dans le domaine de l’étude de la langue, d’en montrer les enjeux et les objectifs</w:t>
      </w:r>
      <w:r w:rsidR="00D30280">
        <w:t xml:space="preserve">, </w:t>
      </w:r>
      <w:r>
        <w:t xml:space="preserve">de proposer des pistes </w:t>
      </w:r>
      <w:r w:rsidR="003567A9">
        <w:t xml:space="preserve">de travail </w:t>
      </w:r>
      <w:r>
        <w:t>pour les mettre en œuvre</w:t>
      </w:r>
      <w:r w:rsidR="00964C9D">
        <w:t>, voire des propositions alternatives</w:t>
      </w:r>
      <w:r>
        <w:t>.</w:t>
      </w:r>
      <w:r w:rsidR="00C81992">
        <w:t xml:space="preserve"> Les contributions rassemblées dans ce volume, fruits de la réflexion de linguistes, de didacticiens et de pédagogues</w:t>
      </w:r>
      <w:r w:rsidR="00A919EF">
        <w:t>,</w:t>
      </w:r>
      <w:r w:rsidR="00C81992">
        <w:t xml:space="preserve"> </w:t>
      </w:r>
      <w:r w:rsidR="003567A9">
        <w:t>examinent</w:t>
      </w:r>
      <w:r w:rsidR="00C81992">
        <w:t xml:space="preserve"> la mise en place de ces programmes aux différents cycles (cycles 2, 3 et 4), en croisant les approches (difficultés des élèves mais aussi difficultés des enseignants face à </w:t>
      </w:r>
      <w:r w:rsidR="003D659E">
        <w:t>cet objet d’apprentissage</w:t>
      </w:r>
      <w:r w:rsidR="00C81992">
        <w:t>) et en questionnant la formation des enseignants.</w:t>
      </w:r>
    </w:p>
    <w:p w14:paraId="69BB7E77" w14:textId="7ED8CCEB" w:rsidR="00193F40" w:rsidRDefault="00D30280" w:rsidP="003D659E">
      <w:r>
        <w:t xml:space="preserve">De fait, cette analyse critique des programmes intègre une réflexion sur la façon dont les élèves et les enseignants s’en emparent, dans </w:t>
      </w:r>
      <w:r w:rsidR="00BC437E">
        <w:t>plusieurs</w:t>
      </w:r>
      <w:r>
        <w:t xml:space="preserve"> perspectives</w:t>
      </w:r>
      <w:r w:rsidR="00BC437E">
        <w:t xml:space="preserve">, historiques, linguistiques, </w:t>
      </w:r>
      <w:r w:rsidR="004616E4">
        <w:t>psycholinguistiques et didactique</w:t>
      </w:r>
      <w:r w:rsidR="00E91E86">
        <w:t>s complémentaires, sans occulter quelques divergences qui ne peuvent qu’alimenter un débat indispensable.</w:t>
      </w:r>
    </w:p>
    <w:p w14:paraId="7C72676D" w14:textId="7D3A45E3" w:rsidR="00E7202D" w:rsidRDefault="00E7202D" w:rsidP="003D659E">
      <w:r>
        <w:t xml:space="preserve">Dans ce cadre, deux articles se penchent sur les conceptions et évolutions des programmes </w:t>
      </w:r>
      <w:r w:rsidR="003D659E">
        <w:t>relatives à</w:t>
      </w:r>
      <w:r>
        <w:t xml:space="preserve"> l’étude de la langue, trois contributions s’intéressent aux démarches préconisées dans les programmes et </w:t>
      </w:r>
      <w:r w:rsidR="00631402">
        <w:t>aux</w:t>
      </w:r>
      <w:r>
        <w:t xml:space="preserve"> notions à l’étude, deux articles enfin présentent des dispositifs observés en classe dans le domaine de la conjugaison et de l’accord orthographique du verbe.</w:t>
      </w:r>
    </w:p>
    <w:p w14:paraId="52764B27" w14:textId="2DB50F4F" w:rsidR="00920821" w:rsidRDefault="00E2096E" w:rsidP="003D659E">
      <w:r>
        <w:t>En ouverture de ce dossier thématique, l</w:t>
      </w:r>
      <w:r w:rsidR="00B24E1C">
        <w:t xml:space="preserve">’article de Jean-Christophe </w:t>
      </w:r>
      <w:proofErr w:type="spellStart"/>
      <w:r w:rsidR="00B24E1C">
        <w:t>Pellat</w:t>
      </w:r>
      <w:proofErr w:type="spellEnd"/>
      <w:r w:rsidR="00B24E1C">
        <w:t xml:space="preserve"> </w:t>
      </w:r>
      <w:r>
        <w:t>propose une réflexion</w:t>
      </w:r>
      <w:r w:rsidR="001E4C04">
        <w:t xml:space="preserve"> sur les priorités et les spécificités de ces programmes. L’auteur </w:t>
      </w:r>
      <w:r>
        <w:t xml:space="preserve">met ainsi en lumière les </w:t>
      </w:r>
      <w:r w:rsidR="00B35C2A">
        <w:t xml:space="preserve">principales </w:t>
      </w:r>
      <w:r>
        <w:t xml:space="preserve">lignes de rupture avec </w:t>
      </w:r>
      <w:r w:rsidR="001E4C04">
        <w:t>les programmes précédents (2008)</w:t>
      </w:r>
      <w:r w:rsidR="003D659E">
        <w:t>,</w:t>
      </w:r>
      <w:r w:rsidR="00E91E86">
        <w:t xml:space="preserve"> tout en mettant en évidence </w:t>
      </w:r>
      <w:r w:rsidR="00EB1356" w:rsidRPr="00E91E86">
        <w:t>certaines</w:t>
      </w:r>
      <w:r w:rsidR="001E4C04" w:rsidRPr="00E91E86">
        <w:t xml:space="preserve"> continuité</w:t>
      </w:r>
      <w:r w:rsidR="00EB1356" w:rsidRPr="00E91E86">
        <w:t xml:space="preserve">s avec </w:t>
      </w:r>
      <w:r w:rsidR="004E5441" w:rsidRPr="00E91E86">
        <w:t xml:space="preserve">les deux derniers textes institutionnels (2008 </w:t>
      </w:r>
      <w:r w:rsidR="003D659E">
        <w:t>et</w:t>
      </w:r>
      <w:r w:rsidR="004E5441" w:rsidRPr="00E91E86">
        <w:t xml:space="preserve"> 2002)</w:t>
      </w:r>
      <w:r w:rsidR="00E91E86">
        <w:t>.</w:t>
      </w:r>
      <w:r w:rsidR="004E5441" w:rsidRPr="004E5441">
        <w:t xml:space="preserve"> De </w:t>
      </w:r>
      <w:r w:rsidR="004E5441">
        <w:t xml:space="preserve">fait, l’auteur avance l’idée d’une </w:t>
      </w:r>
      <w:r w:rsidR="006813AE">
        <w:t>évolution</w:t>
      </w:r>
      <w:r w:rsidR="004E5441">
        <w:t xml:space="preserve"> </w:t>
      </w:r>
      <w:r w:rsidR="00FC52B1">
        <w:t xml:space="preserve">à partir </w:t>
      </w:r>
      <w:r w:rsidR="00583E35">
        <w:t>des</w:t>
      </w:r>
      <w:r w:rsidR="004E5441">
        <w:t xml:space="preserve"> mêmes orientations générales</w:t>
      </w:r>
      <w:r w:rsidR="00583E35">
        <w:t>,</w:t>
      </w:r>
      <w:r w:rsidR="004E5441" w:rsidRPr="004E5441">
        <w:t xml:space="preserve"> </w:t>
      </w:r>
      <w:r w:rsidR="004E5441">
        <w:t>avec des avancées notables pour les instructions de 2015</w:t>
      </w:r>
      <w:r w:rsidR="001E4C04">
        <w:t xml:space="preserve">. </w:t>
      </w:r>
      <w:r w:rsidR="00B35C2A">
        <w:t xml:space="preserve">S’ils insistent sur le lien étroit avec les domaines de l’oral, de la lecture et de l’écriture, ces nouveaux </w:t>
      </w:r>
      <w:r w:rsidR="00B35C2A">
        <w:lastRenderedPageBreak/>
        <w:t>programmes font aussi de l’étude de la langue un objectif à part entière</w:t>
      </w:r>
      <w:r w:rsidR="0017130C">
        <w:t xml:space="preserve"> du cycle 2 au cycle 4</w:t>
      </w:r>
      <w:r w:rsidR="00B35C2A">
        <w:t>.</w:t>
      </w:r>
      <w:r w:rsidR="0017130C">
        <w:t xml:space="preserve"> Il est à noter pourtant que les notions à l’étude relèvent essentiellement de la grammaire de phrase : </w:t>
      </w:r>
      <w:r w:rsidR="003D659E">
        <w:t>le fonctionnement des</w:t>
      </w:r>
      <w:r w:rsidR="0017130C">
        <w:t xml:space="preserve"> </w:t>
      </w:r>
      <w:r w:rsidR="00B71389">
        <w:t>textes</w:t>
      </w:r>
      <w:r w:rsidR="003D659E">
        <w:t xml:space="preserve"> est présent</w:t>
      </w:r>
      <w:r w:rsidR="0017130C">
        <w:t xml:space="preserve"> dans une moindre mesure, et évoquée davantage dans les domaines relevant de la lecture-écriture que de l’étude de la langue, sauf au cycle 4. </w:t>
      </w:r>
      <w:r w:rsidR="00B71389">
        <w:t xml:space="preserve">Dans cet article, </w:t>
      </w:r>
      <w:r w:rsidR="00B35C2A">
        <w:t xml:space="preserve">Jean-Christophe </w:t>
      </w:r>
      <w:proofErr w:type="spellStart"/>
      <w:r w:rsidR="00B35C2A">
        <w:t>Pellat</w:t>
      </w:r>
      <w:proofErr w:type="spellEnd"/>
      <w:r w:rsidR="00B35C2A">
        <w:t xml:space="preserve"> propose une analyse critique </w:t>
      </w:r>
      <w:r w:rsidR="00B71389">
        <w:t xml:space="preserve">de ce texte </w:t>
      </w:r>
      <w:r w:rsidR="00B35C2A">
        <w:t xml:space="preserve">en interrogeant </w:t>
      </w:r>
      <w:r w:rsidR="00B71389">
        <w:t>à la fois les choix effectués, les</w:t>
      </w:r>
      <w:r w:rsidR="00B35C2A">
        <w:t xml:space="preserve"> contenus </w:t>
      </w:r>
      <w:r w:rsidR="00B71389">
        <w:t>à l’étude et</w:t>
      </w:r>
      <w:r w:rsidR="0017130C">
        <w:t xml:space="preserve"> </w:t>
      </w:r>
      <w:r w:rsidR="00B35C2A">
        <w:t>les démarches préconisées</w:t>
      </w:r>
      <w:r w:rsidR="0017130C">
        <w:t xml:space="preserve">. </w:t>
      </w:r>
      <w:r w:rsidR="00B71389">
        <w:t xml:space="preserve">Ainsi, il met en avant </w:t>
      </w:r>
      <w:r w:rsidR="0017130C">
        <w:t xml:space="preserve">le souci de simplification </w:t>
      </w:r>
      <w:r w:rsidR="00B71389">
        <w:t xml:space="preserve">que l’on retrouve dans ces programmes </w:t>
      </w:r>
      <w:r w:rsidR="0017130C">
        <w:t>concern</w:t>
      </w:r>
      <w:r w:rsidR="00B71389">
        <w:t>ant</w:t>
      </w:r>
      <w:r w:rsidR="0017130C">
        <w:t xml:space="preserve"> la terminologie</w:t>
      </w:r>
      <w:r w:rsidR="00B71389">
        <w:t xml:space="preserve"> et montre l’orientation davantage syntaxique que sémantique retenue pour l’analyse des notions à l’étude. Mais il </w:t>
      </w:r>
      <w:r w:rsidR="006813AE" w:rsidRPr="00E91E86">
        <w:t>aborde</w:t>
      </w:r>
      <w:r w:rsidR="00B71389">
        <w:t xml:space="preserve"> aussi les questions et les difficultés que </w:t>
      </w:r>
      <w:r w:rsidR="00920821">
        <w:t>certains choix posent en te</w:t>
      </w:r>
      <w:r w:rsidR="00B71389">
        <w:t>rm</w:t>
      </w:r>
      <w:r w:rsidR="00920821">
        <w:t>es d’enseignement de la langue, en prenant pour exemple le</w:t>
      </w:r>
      <w:r w:rsidR="00B71389">
        <w:t xml:space="preserve"> </w:t>
      </w:r>
      <w:r w:rsidR="00B71389" w:rsidRPr="00920821">
        <w:rPr>
          <w:i/>
        </w:rPr>
        <w:t>prédicat</w:t>
      </w:r>
      <w:r w:rsidR="00B71389">
        <w:t xml:space="preserve"> </w:t>
      </w:r>
      <w:r w:rsidR="00920821">
        <w:t>(dont l’introduction dans ces programmes a été très controversée)</w:t>
      </w:r>
      <w:r w:rsidR="0085185A">
        <w:rPr>
          <w:rStyle w:val="Appelnotedebasdep"/>
          <w:rFonts w:ascii="Times New Roman" w:hAnsi="Times New Roman"/>
          <w:szCs w:val="24"/>
        </w:rPr>
        <w:footnoteReference w:id="2"/>
      </w:r>
      <w:r w:rsidR="00920821">
        <w:t xml:space="preserve"> ou encore l</w:t>
      </w:r>
      <w:proofErr w:type="gramStart"/>
      <w:r w:rsidR="00920821">
        <w:t>’«</w:t>
      </w:r>
      <w:proofErr w:type="gramEnd"/>
      <w:r w:rsidR="00920821">
        <w:t xml:space="preserve"> abandon » (très médiatisé également) des </w:t>
      </w:r>
      <w:r w:rsidR="00920821" w:rsidRPr="006F5EAB">
        <w:t>COD, COI et COS au profit des compléments du verbe</w:t>
      </w:r>
      <w:r w:rsidR="00920821">
        <w:t xml:space="preserve">. </w:t>
      </w:r>
    </w:p>
    <w:p w14:paraId="3FE0C43F" w14:textId="68CB783A" w:rsidR="00C62356" w:rsidRDefault="004C5830" w:rsidP="006F5EAB">
      <w:r>
        <w:t xml:space="preserve">Dans la continuité de cette contribution, </w:t>
      </w:r>
      <w:r w:rsidR="007C0141">
        <w:t xml:space="preserve">Guillaume Duez et Karine </w:t>
      </w:r>
      <w:proofErr w:type="spellStart"/>
      <w:r w:rsidR="007C0141">
        <w:t>Risselin</w:t>
      </w:r>
      <w:proofErr w:type="spellEnd"/>
      <w:r w:rsidR="007C0141">
        <w:t xml:space="preserve"> </w:t>
      </w:r>
      <w:r w:rsidR="00C62356">
        <w:t>se focalisent sur le cycle 4 (</w:t>
      </w:r>
      <w:r w:rsidR="006F5EAB">
        <w:t>Classes de Cinquième</w:t>
      </w:r>
      <w:r w:rsidR="00C62356">
        <w:t xml:space="preserve">, </w:t>
      </w:r>
      <w:r w:rsidR="006F5EAB">
        <w:t>Quatrième et Troisième</w:t>
      </w:r>
      <w:r w:rsidR="00C62356">
        <w:t>) pour montrer l’adéquation de ce texte avec les résultats de recherches récentes en linguistique et didactique, notamment dans les domaines de l’orthographe</w:t>
      </w:r>
      <w:r w:rsidR="0085185A">
        <w:t xml:space="preserve"> (Brissaud </w:t>
      </w:r>
      <w:r w:rsidR="006F5EAB">
        <w:t>et</w:t>
      </w:r>
      <w:r w:rsidR="0085185A">
        <w:t xml:space="preserve"> </w:t>
      </w:r>
      <w:proofErr w:type="spellStart"/>
      <w:r w:rsidR="0085185A">
        <w:t>Cogis</w:t>
      </w:r>
      <w:proofErr w:type="spellEnd"/>
      <w:r w:rsidR="0085185A">
        <w:t xml:space="preserve"> 2011)</w:t>
      </w:r>
      <w:r w:rsidR="00C62356">
        <w:t>, de la grammaire</w:t>
      </w:r>
      <w:r w:rsidR="0085185A">
        <w:t xml:space="preserve"> (Chartrand 1996, 2016)</w:t>
      </w:r>
      <w:r w:rsidR="00C62356">
        <w:t xml:space="preserve">, </w:t>
      </w:r>
      <w:r w:rsidR="0085185A">
        <w:t xml:space="preserve">du vocabulaire (Picoche 1993), </w:t>
      </w:r>
      <w:r w:rsidR="00C62356">
        <w:t xml:space="preserve">de l’écriture </w:t>
      </w:r>
      <w:r w:rsidR="0085185A">
        <w:t>(</w:t>
      </w:r>
      <w:proofErr w:type="spellStart"/>
      <w:r w:rsidR="0085185A">
        <w:t>Bucheton</w:t>
      </w:r>
      <w:proofErr w:type="spellEnd"/>
      <w:r w:rsidR="0085185A">
        <w:t xml:space="preserve"> 1997)</w:t>
      </w:r>
      <w:r w:rsidR="006F5EAB">
        <w:t>,</w:t>
      </w:r>
      <w:r w:rsidR="0085185A">
        <w:t xml:space="preserve"> </w:t>
      </w:r>
      <w:r w:rsidR="00C62356">
        <w:t>mais aussi pour ce qui relève des démarches préconisées</w:t>
      </w:r>
      <w:r w:rsidR="0085185A">
        <w:t xml:space="preserve"> (Barth 1987)</w:t>
      </w:r>
      <w:r w:rsidR="00C62356">
        <w:t xml:space="preserve">. Les auteurs </w:t>
      </w:r>
      <w:r w:rsidR="00457B50">
        <w:t>indiquent</w:t>
      </w:r>
      <w:r w:rsidR="00C62356">
        <w:t xml:space="preserve"> également </w:t>
      </w:r>
      <w:r w:rsidR="00457B50">
        <w:t>que</w:t>
      </w:r>
      <w:r w:rsidR="00C62356">
        <w:t xml:space="preserve"> ces programmes sont certainement plus proches </w:t>
      </w:r>
      <w:r w:rsidR="001A62F0">
        <w:t xml:space="preserve">que les précédents </w:t>
      </w:r>
      <w:r w:rsidR="00C62356">
        <w:t xml:space="preserve">des attentes, des questions et des préoccupations des enseignants, en ce qu’ils </w:t>
      </w:r>
      <w:r w:rsidR="00B72F66" w:rsidRPr="00E91E86">
        <w:t>précisent les enjeux et</w:t>
      </w:r>
      <w:r w:rsidR="00B72F66">
        <w:t xml:space="preserve"> </w:t>
      </w:r>
      <w:r w:rsidR="00C62356">
        <w:t>proposent des démarches, des mises en activités et des situations précises.</w:t>
      </w:r>
      <w:r w:rsidR="009C6321">
        <w:t xml:space="preserve"> </w:t>
      </w:r>
    </w:p>
    <w:p w14:paraId="71E31FE2" w14:textId="2BA454DD" w:rsidR="001A62F0" w:rsidRDefault="00C62356" w:rsidP="006F5EAB">
      <w:r>
        <w:t xml:space="preserve">Ils </w:t>
      </w:r>
      <w:r w:rsidR="00457B50">
        <w:t>mettent aussi en lumière un objectif fondamental</w:t>
      </w:r>
      <w:r w:rsidR="0085185A">
        <w:t xml:space="preserve"> </w:t>
      </w:r>
      <w:r w:rsidR="00457B50">
        <w:t xml:space="preserve">: </w:t>
      </w:r>
      <w:r>
        <w:t>faire évoluer les représentations des élèves comme des</w:t>
      </w:r>
      <w:r w:rsidR="006F5EAB">
        <w:t xml:space="preserve"> enseignants sur l’enseignement</w:t>
      </w:r>
      <w:r>
        <w:t xml:space="preserve"> de la langue</w:t>
      </w:r>
      <w:r w:rsidR="00457B50">
        <w:t xml:space="preserve">. Pour les élèves, il ne s’agit pas (plus) en effet d’accumuler des savoirs grammaticaux, mais bel et bien de réfléchir sur la langue pour en comprendre le fonctionnement. </w:t>
      </w:r>
      <w:r w:rsidR="006F5EAB">
        <w:t>Le travail sur</w:t>
      </w:r>
      <w:r w:rsidR="00457B50">
        <w:t xml:space="preserve"> la langue permet le développement des compétences métalinguistiques des élèves et vient ainsi renforcer leurs </w:t>
      </w:r>
      <w:r w:rsidR="006F5EAB">
        <w:t>habiletés</w:t>
      </w:r>
      <w:r w:rsidR="00457B50">
        <w:t xml:space="preserve"> langagières (dire, lire, écrire). Ceci implique </w:t>
      </w:r>
      <w:r w:rsidR="00866C98">
        <w:t xml:space="preserve">de la part des enseignants </w:t>
      </w:r>
      <w:r w:rsidR="00457B50">
        <w:t>un changement de posture</w:t>
      </w:r>
      <w:r w:rsidR="006F5EAB">
        <w:t> ;</w:t>
      </w:r>
      <w:r w:rsidR="00771EBA">
        <w:t xml:space="preserve"> les </w:t>
      </w:r>
      <w:r w:rsidR="00771EBA" w:rsidRPr="00E91E86">
        <w:t>auteurs</w:t>
      </w:r>
      <w:r w:rsidR="00E91E86">
        <w:t xml:space="preserve"> parlent d’un déplacement du centre de gravité</w:t>
      </w:r>
      <w:r w:rsidR="00866C98">
        <w:t xml:space="preserve"> : outre une bonne </w:t>
      </w:r>
      <w:r w:rsidR="006F5EAB">
        <w:t>maitrise des savoirs enseignés ou d’</w:t>
      </w:r>
      <w:r w:rsidR="00866C98">
        <w:t>une « compétence linguistique de haut niveau », ils doivent être capables d’interroger et de faire évoluer leurs pratiques</w:t>
      </w:r>
      <w:r w:rsidR="00457B50">
        <w:t xml:space="preserve"> </w:t>
      </w:r>
      <w:r w:rsidR="00866C98">
        <w:t xml:space="preserve">afin d’amener les élèves vers une meilleure compréhension des faits de langue étudiés. Dans cette optique, les auteurs </w:t>
      </w:r>
      <w:r w:rsidR="001A62F0">
        <w:t xml:space="preserve">insistent sur la démarche préconisée : permettre aux élèves de raisonner sur la langue en leur proposant un enseignement explicite des gestes </w:t>
      </w:r>
      <w:r w:rsidR="006F5EAB">
        <w:t>de</w:t>
      </w:r>
      <w:r w:rsidR="001A62F0">
        <w:t xml:space="preserve"> grammairien.</w:t>
      </w:r>
    </w:p>
    <w:p w14:paraId="6ED056ED" w14:textId="62B692A1" w:rsidR="007A463B" w:rsidRDefault="002F4193" w:rsidP="006F5EAB">
      <w:r>
        <w:t>Comment encourager la posture métalinguistique des élèves </w:t>
      </w:r>
      <w:r w:rsidR="00055AA5">
        <w:t xml:space="preserve">de cycle </w:t>
      </w:r>
      <w:r w:rsidR="00631402">
        <w:t>3 ?</w:t>
      </w:r>
      <w:r>
        <w:t xml:space="preserve"> C’est précisément la question que pose Lionel </w:t>
      </w:r>
      <w:proofErr w:type="spellStart"/>
      <w:r>
        <w:t>Audion</w:t>
      </w:r>
      <w:proofErr w:type="spellEnd"/>
      <w:r>
        <w:t xml:space="preserve"> dans ce numéro. Comme le </w:t>
      </w:r>
      <w:r w:rsidR="007A463B">
        <w:t>mentionnent</w:t>
      </w:r>
      <w:r>
        <w:t xml:space="preserve"> Guillaume Duez et Karine </w:t>
      </w:r>
      <w:proofErr w:type="spellStart"/>
      <w:r>
        <w:t>Risselin</w:t>
      </w:r>
      <w:proofErr w:type="spellEnd"/>
      <w:r w:rsidR="006F5EAB">
        <w:t>,</w:t>
      </w:r>
      <w:r w:rsidR="00E7202D">
        <w:t xml:space="preserve"> ici même</w:t>
      </w:r>
      <w:r>
        <w:t xml:space="preserve">, l’auteur souligne que ces programmes invitent à un changement de posture, tant de la part des élèves que de celle des enseignants. Une </w:t>
      </w:r>
      <w:r w:rsidRPr="00903F26">
        <w:t xml:space="preserve">enquête réalisée par ses soins </w:t>
      </w:r>
      <w:r w:rsidR="00903F26" w:rsidRPr="00903F26">
        <w:t>(</w:t>
      </w:r>
      <w:proofErr w:type="spellStart"/>
      <w:r w:rsidR="00903F26" w:rsidRPr="00903F26">
        <w:t>Audion</w:t>
      </w:r>
      <w:proofErr w:type="spellEnd"/>
      <w:r w:rsidR="00903F26" w:rsidRPr="00903F26">
        <w:t xml:space="preserve"> 201</w:t>
      </w:r>
      <w:r w:rsidR="00903F26">
        <w:t xml:space="preserve">5) </w:t>
      </w:r>
      <w:r>
        <w:t xml:space="preserve">indique en effet que les élèves retiennent bien souvent de la langue française ses exceptions, et que de nombreux enseignants considèrent encore la grammaire comme une simple transmission de connaissances. Pourtant, il s’agit bien de permettre aux élèves de comprendre le « système de la langue », au sens de </w:t>
      </w:r>
      <w:r w:rsidRPr="00903F26">
        <w:t>Saussure</w:t>
      </w:r>
      <w:r>
        <w:t>, en mettant en évidence ses régularités (dans le domaine de la conjugaison</w:t>
      </w:r>
      <w:r w:rsidR="006F5EAB">
        <w:t>,</w:t>
      </w:r>
      <w:r>
        <w:t xml:space="preserve"> par exemple). Cela suppose </w:t>
      </w:r>
      <w:r w:rsidR="005940BD">
        <w:t xml:space="preserve">notamment </w:t>
      </w:r>
      <w:r>
        <w:t xml:space="preserve">de travailler non plus à partir de corpus présentant une langue aseptisée, mais </w:t>
      </w:r>
      <w:r w:rsidR="006F5EAB">
        <w:t xml:space="preserve">de corpus </w:t>
      </w:r>
      <w:r w:rsidR="007A463B">
        <w:t>représentatifs de</w:t>
      </w:r>
      <w:r>
        <w:t xml:space="preserve"> la langue réelle</w:t>
      </w:r>
      <w:r w:rsidR="007A463B">
        <w:t>, afin de faire</w:t>
      </w:r>
      <w:r w:rsidR="006F5EAB">
        <w:t>, entre autres,</w:t>
      </w:r>
      <w:r w:rsidR="007A463B">
        <w:t xml:space="preserve"> le lien entre </w:t>
      </w:r>
      <w:r w:rsidR="006F5EAB">
        <w:t>l’</w:t>
      </w:r>
      <w:r w:rsidR="007A463B">
        <w:t xml:space="preserve">oral et </w:t>
      </w:r>
      <w:r w:rsidR="006F5EAB">
        <w:t>l’</w:t>
      </w:r>
      <w:r w:rsidR="007A463B">
        <w:t>écrit et</w:t>
      </w:r>
      <w:r>
        <w:t xml:space="preserve"> de réfléchir à la notion d’acceptabilité des énoncés</w:t>
      </w:r>
      <w:r w:rsidR="007A463B">
        <w:t xml:space="preserve">. L’auteur propose ensuite des exemples d’activités </w:t>
      </w:r>
      <w:r w:rsidR="005940BD">
        <w:t xml:space="preserve">allant dans ce sens. </w:t>
      </w:r>
      <w:r w:rsidR="007A463B">
        <w:t xml:space="preserve">En partant par exemple de situations-problèmes et en s’appuyant sur la théorie des </w:t>
      </w:r>
      <w:r w:rsidR="006F5EAB">
        <w:t>opérations énonciatives d’A.</w:t>
      </w:r>
      <w:r w:rsidR="007A463B" w:rsidRPr="00903F26">
        <w:t xml:space="preserve"> </w:t>
      </w:r>
      <w:proofErr w:type="spellStart"/>
      <w:r w:rsidR="007A463B" w:rsidRPr="00903F26">
        <w:t>Culioli</w:t>
      </w:r>
      <w:proofErr w:type="spellEnd"/>
      <w:r w:rsidR="00903F26" w:rsidRPr="00903F26">
        <w:t xml:space="preserve"> (1990)</w:t>
      </w:r>
      <w:r w:rsidR="007A463B" w:rsidRPr="00903F26">
        <w:t xml:space="preserve">, </w:t>
      </w:r>
      <w:r w:rsidR="006F5EAB">
        <w:t>ils</w:t>
      </w:r>
      <w:r w:rsidR="00A52109" w:rsidRPr="00903F26">
        <w:t xml:space="preserve"> amène</w:t>
      </w:r>
      <w:r w:rsidR="006F5EAB">
        <w:t>nt</w:t>
      </w:r>
      <w:r w:rsidR="00A52109" w:rsidRPr="00903F26">
        <w:t xml:space="preserve"> les</w:t>
      </w:r>
      <w:r w:rsidR="007A463B" w:rsidRPr="00903F26">
        <w:t xml:space="preserve"> élèves </w:t>
      </w:r>
      <w:r w:rsidR="00A52109" w:rsidRPr="00903F26">
        <w:t>à problématiser les questions</w:t>
      </w:r>
      <w:r w:rsidR="00A52109">
        <w:t xml:space="preserve"> relatives au fonctionnement de la langue, à</w:t>
      </w:r>
      <w:r w:rsidR="007A463B">
        <w:t xml:space="preserve"> réfléchir sur l’acceptabilité</w:t>
      </w:r>
      <w:r w:rsidR="00A52109">
        <w:t xml:space="preserve"> des énoncés</w:t>
      </w:r>
      <w:r w:rsidR="007A463B">
        <w:t xml:space="preserve">, </w:t>
      </w:r>
      <w:r w:rsidR="00A52109">
        <w:t xml:space="preserve">à manipuler, trier, classer, autrement dit à devenir </w:t>
      </w:r>
      <w:r w:rsidR="007A463B">
        <w:t>grammairiens</w:t>
      </w:r>
      <w:r w:rsidR="00A52109">
        <w:t>.</w:t>
      </w:r>
    </w:p>
    <w:p w14:paraId="6124472E" w14:textId="218DB1EC" w:rsidR="00FE13FD" w:rsidRDefault="00564C07" w:rsidP="00EF6485">
      <w:r>
        <w:t>Pierre Sève</w:t>
      </w:r>
      <w:r w:rsidR="0011453B">
        <w:t xml:space="preserve"> explore pour sa part les commentaires métagraphiques des élèves de cycle 2</w:t>
      </w:r>
      <w:r w:rsidR="006905A7">
        <w:t xml:space="preserve"> sur les morphogrammes </w:t>
      </w:r>
      <w:r w:rsidR="00B72A28">
        <w:t>« </w:t>
      </w:r>
      <w:r w:rsidR="006905A7">
        <w:t>muets</w:t>
      </w:r>
      <w:r w:rsidR="00B72A28">
        <w:t> »</w:t>
      </w:r>
      <w:r w:rsidR="0011453B">
        <w:t xml:space="preserve">. </w:t>
      </w:r>
      <w:r w:rsidR="00E91E86">
        <w:t>À</w:t>
      </w:r>
      <w:r w:rsidR="0011453B">
        <w:t xml:space="preserve"> partir de données nombreuses recueillies dans les classes, il entend montrer les « doutes et interrogations</w:t>
      </w:r>
      <w:r w:rsidR="006905A7">
        <w:t> » d</w:t>
      </w:r>
      <w:r w:rsidR="0011453B">
        <w:t xml:space="preserve">es jeunes élèves dans </w:t>
      </w:r>
      <w:r w:rsidR="00FE13FD">
        <w:t>leur</w:t>
      </w:r>
      <w:r w:rsidR="0011453B">
        <w:t xml:space="preserve"> découverte du système orthographique</w:t>
      </w:r>
      <w:r w:rsidR="006905A7">
        <w:t>, ainsi que</w:t>
      </w:r>
      <w:r w:rsidR="0011453B">
        <w:t xml:space="preserve"> la palette </w:t>
      </w:r>
      <w:r w:rsidR="006905A7">
        <w:t>de justifications et de</w:t>
      </w:r>
      <w:r w:rsidR="0011453B">
        <w:t xml:space="preserve"> procédures </w:t>
      </w:r>
      <w:r w:rsidR="006905A7">
        <w:t xml:space="preserve">qu’ils mobilisent. On </w:t>
      </w:r>
      <w:r w:rsidR="006905A7" w:rsidRPr="009C6321">
        <w:t xml:space="preserve">découvre </w:t>
      </w:r>
      <w:r w:rsidR="00FE13FD" w:rsidRPr="009C6321">
        <w:t xml:space="preserve">ainsi la diversité des valeurs </w:t>
      </w:r>
      <w:r w:rsidR="00FE13FD" w:rsidRPr="009C6321">
        <w:lastRenderedPageBreak/>
        <w:t xml:space="preserve">attribuées par </w:t>
      </w:r>
      <w:r w:rsidR="00EF6485">
        <w:t>de jeunes</w:t>
      </w:r>
      <w:r w:rsidR="00FE13FD" w:rsidRPr="009C6321">
        <w:t xml:space="preserve"> élèves à ces </w:t>
      </w:r>
      <w:r w:rsidR="009C6321" w:rsidRPr="00E91E86">
        <w:t>« morphogrammes » (graphèmes à valeur de morphèmes souvent non perceptibles à l’oral)</w:t>
      </w:r>
      <w:r w:rsidR="00FE13FD" w:rsidRPr="009C6321">
        <w:t> : valeurs subjectives, sémantico-référentielles, syntagmatiques</w:t>
      </w:r>
      <w:r w:rsidR="00FE13FD">
        <w:t xml:space="preserve">, sémiotiques. Même si leurs commentaires montrent un raisonnement encore tâtonnant, ils </w:t>
      </w:r>
      <w:r w:rsidR="00EF6485">
        <w:t>montrent</w:t>
      </w:r>
      <w:r w:rsidR="00FE13FD">
        <w:t xml:space="preserve"> néanmoins que ces élèves (entre 6 et </w:t>
      </w:r>
      <w:r w:rsidR="009C6321" w:rsidRPr="00E91E86">
        <w:t>10</w:t>
      </w:r>
      <w:r w:rsidR="00FE13FD">
        <w:t xml:space="preserve"> ans) </w:t>
      </w:r>
      <w:r w:rsidR="00EF6485">
        <w:t xml:space="preserve">peuvent percevoir </w:t>
      </w:r>
      <w:r w:rsidR="00FE13FD">
        <w:t>la langue comme un système cohérent</w:t>
      </w:r>
      <w:r w:rsidR="00FD63A8">
        <w:t xml:space="preserve">. De fait, il s’agit de témoignages précieux dont les enseignants doivent tenir compte, et qui soulignent la nécessité de clarifier la perception qu’ont les élèves de notre système linguistique. Ainsi, pour </w:t>
      </w:r>
      <w:r w:rsidR="00EF6485">
        <w:t xml:space="preserve">les </w:t>
      </w:r>
      <w:r w:rsidR="00FD63A8">
        <w:t xml:space="preserve">amener à prendre du recul par rapport à la langue, pour les aider à dissocier le mot et la chose, il conviendra, non pas d’abandonner les justifications sémantiques, mais d’aller progressivement vers des procédures </w:t>
      </w:r>
      <w:r w:rsidR="00EF6485">
        <w:t xml:space="preserve">plus spécifiquement </w:t>
      </w:r>
      <w:r w:rsidR="00FD63A8">
        <w:t xml:space="preserve">syntaxiques. Différents dispositifs s’avèrent particulièrement bénéfiques pour amener </w:t>
      </w:r>
      <w:r w:rsidR="00EF6485">
        <w:t>ces élèves</w:t>
      </w:r>
      <w:r w:rsidR="00FD63A8">
        <w:t xml:space="preserve"> </w:t>
      </w:r>
      <w:r w:rsidR="00EF6485">
        <w:t>à</w:t>
      </w:r>
      <w:r w:rsidR="00FD63A8">
        <w:t xml:space="preserve"> une prise de conscience </w:t>
      </w:r>
      <w:r w:rsidR="00EF6485">
        <w:t>des</w:t>
      </w:r>
      <w:r w:rsidR="00FD63A8">
        <w:t xml:space="preserve"> </w:t>
      </w:r>
      <w:r w:rsidR="00EF6485">
        <w:t xml:space="preserve">réalités </w:t>
      </w:r>
      <w:r w:rsidR="00FD63A8">
        <w:t>orthographique</w:t>
      </w:r>
      <w:r w:rsidR="00EF6485">
        <w:t>s</w:t>
      </w:r>
      <w:r w:rsidR="00FD63A8">
        <w:t xml:space="preserve"> : </w:t>
      </w:r>
      <w:r w:rsidR="00756311">
        <w:t xml:space="preserve">recours à l’analogie, travail sur les familles de mots, activités en lien avec la lecture-écriture sous forme de situations-problèmes, etc. C’est en manipulant la langue, en l’observant, en jouant avec elle, que les élèves pourront comprendre son </w:t>
      </w:r>
      <w:r w:rsidR="00EF6485">
        <w:t>fonctionnement</w:t>
      </w:r>
      <w:r w:rsidR="00756311">
        <w:t>. Les nouveaux programmes invitent à cette réflexion et à cette « découverte intelligente » de notre système orthographique, particulièrement complexe.</w:t>
      </w:r>
    </w:p>
    <w:p w14:paraId="4324C635" w14:textId="1F1E2CD5" w:rsidR="009D472D" w:rsidRDefault="00564C07" w:rsidP="00EF6485">
      <w:r>
        <w:t>Claudie Péret</w:t>
      </w:r>
      <w:r w:rsidR="00672B01">
        <w:t xml:space="preserve"> revient </w:t>
      </w:r>
      <w:r w:rsidR="008C1978">
        <w:t>ensuite</w:t>
      </w:r>
      <w:r w:rsidR="00672B01">
        <w:t xml:space="preserve"> sur </w:t>
      </w:r>
      <w:r w:rsidR="00881809">
        <w:t xml:space="preserve">la notion de </w:t>
      </w:r>
      <w:r w:rsidR="00881809" w:rsidRPr="009D472D">
        <w:rPr>
          <w:i/>
        </w:rPr>
        <w:t>prédicat</w:t>
      </w:r>
      <w:r w:rsidR="00881809">
        <w:t xml:space="preserve">, dont l’introduction dans les programmes a </w:t>
      </w:r>
      <w:r w:rsidR="00166A77">
        <w:t>créé la</w:t>
      </w:r>
      <w:r w:rsidR="00881809">
        <w:t xml:space="preserve"> polémique et suscité une levée de boucliers importante et fortement médiatisée.</w:t>
      </w:r>
      <w:r w:rsidR="002F321A">
        <w:t xml:space="preserve"> Dans cette contribution, elle </w:t>
      </w:r>
      <w:r w:rsidR="00851729">
        <w:t>restitue</w:t>
      </w:r>
      <w:r w:rsidR="002F321A">
        <w:t xml:space="preserve"> tout d’abord les origines de </w:t>
      </w:r>
      <w:r w:rsidR="009D472D">
        <w:t>la</w:t>
      </w:r>
      <w:r w:rsidR="002F321A">
        <w:t xml:space="preserve"> notion</w:t>
      </w:r>
      <w:r w:rsidR="004A75A4">
        <w:t> : l</w:t>
      </w:r>
      <w:r w:rsidR="002F321A">
        <w:t xml:space="preserve">oin d’être nouvelle, </w:t>
      </w:r>
      <w:r w:rsidR="009D472D">
        <w:t>celle-ci</w:t>
      </w:r>
      <w:r w:rsidR="002F321A">
        <w:t xml:space="preserve"> trouve </w:t>
      </w:r>
      <w:r w:rsidR="00851729">
        <w:t xml:space="preserve">en effet </w:t>
      </w:r>
      <w:r w:rsidR="002F321A">
        <w:t xml:space="preserve">son origine chez </w:t>
      </w:r>
      <w:r w:rsidR="002F321A" w:rsidRPr="00903F26">
        <w:t>Aristote</w:t>
      </w:r>
      <w:r w:rsidR="002F321A">
        <w:t xml:space="preserve">, avant d’être reprise notamment dans la </w:t>
      </w:r>
      <w:r w:rsidR="002F321A" w:rsidRPr="00903F26">
        <w:t>grammaire de Port-Royal. Le terme permet de désigner « ce qu’on affirme de quelque chose »</w:t>
      </w:r>
      <w:r w:rsidR="002F321A">
        <w:t xml:space="preserve"> et dans les programmes de 2015, correspond au groupe verbal (verbe + compléments du verbe). </w:t>
      </w:r>
      <w:r w:rsidR="00851729">
        <w:t>Cette unité prédicative</w:t>
      </w:r>
      <w:r w:rsidR="002F321A">
        <w:t xml:space="preserve"> permet donc de désigner la fonction assurée par le verbe dans une phrase verbale. L’auteur</w:t>
      </w:r>
      <w:r w:rsidR="00851729">
        <w:t>e</w:t>
      </w:r>
      <w:r w:rsidR="002F321A">
        <w:t xml:space="preserve"> s’attache ensuite à montrer pourquoi et en quoi cette notion peut </w:t>
      </w:r>
      <w:r w:rsidR="009D472D">
        <w:t>constituer</w:t>
      </w:r>
      <w:r w:rsidR="002F321A">
        <w:t xml:space="preserve"> une aide</w:t>
      </w:r>
      <w:r w:rsidR="009D472D">
        <w:t xml:space="preserve">, </w:t>
      </w:r>
      <w:r w:rsidR="002F321A">
        <w:t xml:space="preserve">notamment pour les élèves </w:t>
      </w:r>
      <w:r w:rsidR="00851729">
        <w:t xml:space="preserve">les plus </w:t>
      </w:r>
      <w:r w:rsidR="002F321A">
        <w:t xml:space="preserve">en difficulté. </w:t>
      </w:r>
      <w:r w:rsidR="004A75A4">
        <w:t>Elle</w:t>
      </w:r>
      <w:r w:rsidR="009D472D">
        <w:t xml:space="preserve"> peut en effet être un « point d’appui » efficace pour passer des pratiques individuelles des élèves à la norme</w:t>
      </w:r>
      <w:r w:rsidR="004A75A4">
        <w:t xml:space="preserve">, pour faire la passerelle entre </w:t>
      </w:r>
      <w:r w:rsidR="00851729">
        <w:t>les</w:t>
      </w:r>
      <w:r w:rsidR="004A75A4">
        <w:t xml:space="preserve"> </w:t>
      </w:r>
      <w:r w:rsidR="00851729">
        <w:t>savoirs spontanés</w:t>
      </w:r>
      <w:r w:rsidR="004A75A4">
        <w:t xml:space="preserve"> des élèves et les attendus scolaires. Ainsi, une fois que les élèves auront pris conscience du fait que toute proposition est constituée de </w:t>
      </w:r>
      <w:r w:rsidR="009D472D">
        <w:t>deux éléments</w:t>
      </w:r>
      <w:r w:rsidR="004A75A4">
        <w:t xml:space="preserve">, </w:t>
      </w:r>
      <w:r w:rsidR="009D472D">
        <w:t xml:space="preserve">ce dont on parle (le </w:t>
      </w:r>
      <w:r w:rsidR="009D472D" w:rsidRPr="00851729">
        <w:rPr>
          <w:i/>
        </w:rPr>
        <w:t>sujet</w:t>
      </w:r>
      <w:r w:rsidR="009D472D">
        <w:t xml:space="preserve">) et ce qu’on en dit (le </w:t>
      </w:r>
      <w:r w:rsidR="009D472D" w:rsidRPr="00851729">
        <w:rPr>
          <w:i/>
        </w:rPr>
        <w:t>prédicat</w:t>
      </w:r>
      <w:r w:rsidR="009D472D">
        <w:t>)</w:t>
      </w:r>
      <w:r w:rsidR="004A75A4">
        <w:t xml:space="preserve"> –</w:t>
      </w:r>
      <w:r w:rsidR="00BA78FE">
        <w:t xml:space="preserve"> </w:t>
      </w:r>
      <w:r w:rsidR="009D472D">
        <w:t xml:space="preserve">ce que </w:t>
      </w:r>
      <w:r w:rsidR="00851729">
        <w:t xml:space="preserve">R. </w:t>
      </w:r>
      <w:r w:rsidR="009D472D" w:rsidRPr="00903F26">
        <w:t xml:space="preserve">Gagnon et </w:t>
      </w:r>
      <w:r w:rsidR="00851729">
        <w:t xml:space="preserve">C. </w:t>
      </w:r>
      <w:r w:rsidR="009D472D" w:rsidRPr="00903F26">
        <w:t>Péret</w:t>
      </w:r>
      <w:r w:rsidR="009D472D">
        <w:t xml:space="preserve"> appellent « la phrase à deux pattes</w:t>
      </w:r>
      <w:r w:rsidR="00D57927">
        <w:t> »</w:t>
      </w:r>
      <w:r w:rsidR="00851729" w:rsidRPr="00851729">
        <w:t xml:space="preserve"> </w:t>
      </w:r>
      <w:r w:rsidR="00851729">
        <w:t xml:space="preserve">(2016) </w:t>
      </w:r>
      <w:r w:rsidR="00D57927">
        <w:t>–</w:t>
      </w:r>
      <w:r w:rsidR="009D472D">
        <w:t xml:space="preserve">, l’enseignant pourra </w:t>
      </w:r>
      <w:r w:rsidR="004A75A4">
        <w:t xml:space="preserve">les </w:t>
      </w:r>
      <w:r w:rsidR="009D472D">
        <w:t xml:space="preserve">amener </w:t>
      </w:r>
      <w:r w:rsidR="004A75A4">
        <w:t>progressivement</w:t>
      </w:r>
      <w:r w:rsidR="009D472D">
        <w:t xml:space="preserve"> vers des productions (orales et écrites) conformes à la norme.</w:t>
      </w:r>
      <w:r w:rsidR="004A75A4">
        <w:t xml:space="preserve"> </w:t>
      </w:r>
      <w:r w:rsidR="00851729">
        <w:t>À</w:t>
      </w:r>
      <w:r w:rsidR="009D472D">
        <w:t xml:space="preserve"> partir d’exemples de dispositifs menés en classe, l’auteur</w:t>
      </w:r>
      <w:r w:rsidR="00851729">
        <w:t>e</w:t>
      </w:r>
      <w:r w:rsidR="009D472D">
        <w:t xml:space="preserve"> </w:t>
      </w:r>
      <w:r w:rsidR="004A75A4">
        <w:t>montre comment entrainer ces habiletés et défend l’idée</w:t>
      </w:r>
      <w:r w:rsidR="009D472D">
        <w:t xml:space="preserve"> que l’introduction de cette notion est une « opportunité pour rendre la grammaire plus facile »</w:t>
      </w:r>
      <w:r w:rsidR="004A75A4">
        <w:t>.</w:t>
      </w:r>
    </w:p>
    <w:p w14:paraId="6E47AB86" w14:textId="020456BF" w:rsidR="00872FE0" w:rsidRDefault="008C1978" w:rsidP="00332392">
      <w:r>
        <w:t xml:space="preserve">Dans leur contribution, </w:t>
      </w:r>
      <w:r w:rsidR="00564C07">
        <w:t xml:space="preserve">Patrice </w:t>
      </w:r>
      <w:proofErr w:type="spellStart"/>
      <w:r w:rsidR="00564C07">
        <w:t>Gourdet</w:t>
      </w:r>
      <w:proofErr w:type="spellEnd"/>
      <w:r w:rsidR="00564C07">
        <w:t xml:space="preserve"> et Pauline Laborde</w:t>
      </w:r>
      <w:r>
        <w:t xml:space="preserve"> présentent un dispositif </w:t>
      </w:r>
      <w:r w:rsidR="006B45FF">
        <w:t xml:space="preserve">mis en place au cycle 3 (en CM2) pour </w:t>
      </w:r>
      <w:r>
        <w:t xml:space="preserve">travailler la morphologie verbale en dissociant marques de temps et marques de personne, comme les programmes invitent à le faire. </w:t>
      </w:r>
      <w:r w:rsidR="006B45FF">
        <w:t>Les auteurs</w:t>
      </w:r>
      <w:r>
        <w:t xml:space="preserve"> s’appuient sur des apports linguistiques précis dans ce domaine (</w:t>
      </w:r>
      <w:r w:rsidR="00A32904" w:rsidRPr="004D221E">
        <w:t xml:space="preserve">notamment </w:t>
      </w:r>
      <w:r w:rsidR="00851729">
        <w:t xml:space="preserve">Dubois et </w:t>
      </w:r>
      <w:proofErr w:type="spellStart"/>
      <w:r w:rsidRPr="004D221E">
        <w:t>Lagane</w:t>
      </w:r>
      <w:proofErr w:type="spellEnd"/>
      <w:r w:rsidRPr="004D221E">
        <w:t xml:space="preserve"> 1973</w:t>
      </w:r>
      <w:r w:rsidR="006F2400">
        <w:t> ;</w:t>
      </w:r>
      <w:r w:rsidR="007B5734" w:rsidRPr="004D221E">
        <w:t xml:space="preserve"> </w:t>
      </w:r>
      <w:proofErr w:type="spellStart"/>
      <w:r w:rsidRPr="004D221E">
        <w:t>Pinchon</w:t>
      </w:r>
      <w:proofErr w:type="spellEnd"/>
      <w:r w:rsidRPr="004D221E">
        <w:t xml:space="preserve"> </w:t>
      </w:r>
      <w:r w:rsidR="00851729">
        <w:t>et </w:t>
      </w:r>
      <w:r w:rsidR="00976E60">
        <w:t xml:space="preserve">B. </w:t>
      </w:r>
      <w:r w:rsidRPr="004D221E">
        <w:t>Couté</w:t>
      </w:r>
      <w:r w:rsidR="00A32904" w:rsidRPr="004D221E">
        <w:t xml:space="preserve"> 1981</w:t>
      </w:r>
      <w:r w:rsidR="00766583">
        <w:t> ;</w:t>
      </w:r>
      <w:r w:rsidR="007B5734" w:rsidRPr="004D221E">
        <w:t xml:space="preserve"> </w:t>
      </w:r>
      <w:proofErr w:type="spellStart"/>
      <w:r w:rsidR="00A32904" w:rsidRPr="004D221E">
        <w:t>M</w:t>
      </w:r>
      <w:r w:rsidR="00976E60">
        <w:t>e</w:t>
      </w:r>
      <w:r w:rsidR="00A32904" w:rsidRPr="004D221E">
        <w:t>leuc</w:t>
      </w:r>
      <w:proofErr w:type="spellEnd"/>
      <w:r w:rsidR="00A32904" w:rsidRPr="004D221E">
        <w:t xml:space="preserve"> </w:t>
      </w:r>
      <w:r w:rsidR="00851729">
        <w:t xml:space="preserve">et </w:t>
      </w:r>
      <w:proofErr w:type="spellStart"/>
      <w:r w:rsidR="00A32904" w:rsidRPr="004D221E">
        <w:t>Fauchart</w:t>
      </w:r>
      <w:proofErr w:type="spellEnd"/>
      <w:r w:rsidR="00A32904" w:rsidRPr="004D221E">
        <w:t xml:space="preserve"> 1999 </w:t>
      </w:r>
      <w:r w:rsidR="007B5734" w:rsidRPr="004D221E">
        <w:t>ou encore</w:t>
      </w:r>
      <w:r w:rsidR="00A32904" w:rsidRPr="004D221E">
        <w:t xml:space="preserve"> Le Goffic 1997</w:t>
      </w:r>
      <w:r w:rsidR="00A32904">
        <w:t xml:space="preserve">) pour </w:t>
      </w:r>
      <w:r w:rsidR="006B45FF">
        <w:t>proposer</w:t>
      </w:r>
      <w:r w:rsidR="00A32904">
        <w:t xml:space="preserve"> une </w:t>
      </w:r>
      <w:r w:rsidR="007B5734">
        <w:t xml:space="preserve">alternative à l’enseignement traditionnel de la conjugaison. </w:t>
      </w:r>
      <w:r w:rsidR="00E91E86">
        <w:t>À</w:t>
      </w:r>
      <w:r w:rsidR="007B5734">
        <w:t xml:space="preserve"> partir de corpus de textes travaillés en classe, les élèves apprennent à observer, à comparer, à classer les différents éléments constitutifs du verbe, analysés en trois éléments (radical, marque</w:t>
      </w:r>
      <w:r w:rsidR="00872FE0">
        <w:t>s</w:t>
      </w:r>
      <w:r w:rsidR="007B5734">
        <w:t xml:space="preserve"> de temps, marque</w:t>
      </w:r>
      <w:r w:rsidR="00872FE0">
        <w:t>s</w:t>
      </w:r>
      <w:r w:rsidR="007B5734">
        <w:t xml:space="preserve"> de personne) qui s’assemblent à la manière d’un puzzle. Ils </w:t>
      </w:r>
      <w:r w:rsidR="00872FE0">
        <w:t xml:space="preserve">s’approprient ainsi le fonctionnement du système et </w:t>
      </w:r>
      <w:r w:rsidR="006B45FF">
        <w:t>rep</w:t>
      </w:r>
      <w:r w:rsidR="007B5734">
        <w:t xml:space="preserve">èrent </w:t>
      </w:r>
      <w:r w:rsidR="006B45FF">
        <w:t xml:space="preserve">les marques régulières </w:t>
      </w:r>
      <w:r w:rsidR="007B5734">
        <w:t xml:space="preserve">(de personne puis de temps) </w:t>
      </w:r>
      <w:r w:rsidR="006B45FF">
        <w:t xml:space="preserve">qui </w:t>
      </w:r>
      <w:r w:rsidR="00872FE0">
        <w:t xml:space="preserve">leur permettront de construire progressivement les tableaux de conjugaison. Ces derniers, s’ils constituent des outils </w:t>
      </w:r>
      <w:r w:rsidR="006948EE">
        <w:t xml:space="preserve">d’aide </w:t>
      </w:r>
      <w:r w:rsidR="00872FE0">
        <w:t xml:space="preserve">pertinents, ne sauraient être un </w:t>
      </w:r>
      <w:r w:rsidR="006948EE">
        <w:t>point de départ</w:t>
      </w:r>
      <w:r w:rsidR="00872FE0">
        <w:t xml:space="preserve"> à l’apprentissage de la morphologie verbale. </w:t>
      </w:r>
      <w:r w:rsidR="00E91E86">
        <w:t>À</w:t>
      </w:r>
      <w:r w:rsidR="00872FE0">
        <w:t xml:space="preserve"> partir de ces activités et en respectant certains principes didactiques exposés dans l’article (appui sur le lien oral-écrit et sur la fréquence des verbes</w:t>
      </w:r>
      <w:r w:rsidR="00332392">
        <w:t>,</w:t>
      </w:r>
      <w:r w:rsidR="00872FE0">
        <w:t xml:space="preserve"> notamment), l’objectif est de proposer </w:t>
      </w:r>
      <w:r w:rsidR="006948EE">
        <w:t>un apprentissage</w:t>
      </w:r>
      <w:r w:rsidR="00872FE0">
        <w:t xml:space="preserve"> de l’orthographe verbale </w:t>
      </w:r>
      <w:r w:rsidR="006948EE">
        <w:t xml:space="preserve">plus efficace </w:t>
      </w:r>
      <w:r w:rsidR="00872FE0">
        <w:t>et d’améliorer les performances des élèves en situation d’écriture.</w:t>
      </w:r>
    </w:p>
    <w:p w14:paraId="2EA355CF" w14:textId="71CC7DDB" w:rsidR="00484EAA" w:rsidRDefault="0054094F" w:rsidP="00332392">
      <w:r>
        <w:t>A</w:t>
      </w:r>
      <w:r w:rsidR="005476C0">
        <w:t>mener les élèves</w:t>
      </w:r>
      <w:r>
        <w:t xml:space="preserve"> à raisonner sur l’orthographe fait également partie des </w:t>
      </w:r>
      <w:r w:rsidR="00FA612B">
        <w:t>objectifs</w:t>
      </w:r>
      <w:r>
        <w:t xml:space="preserve"> des programmes. Dans cette optique, la contribution de Cécile </w:t>
      </w:r>
      <w:proofErr w:type="spellStart"/>
      <w:r>
        <w:t>Avezard-Roger</w:t>
      </w:r>
      <w:proofErr w:type="spellEnd"/>
      <w:r>
        <w:t xml:space="preserve"> et Isabelle Thomas présente un dispositif pédagogique pour permettre aux élèves de cycles 2 et 3 d’améliorer l’accord orthographique du verbe. Les </w:t>
      </w:r>
      <w:r w:rsidR="00FA612B">
        <w:t>activités</w:t>
      </w:r>
      <w:r>
        <w:t xml:space="preserve"> proposé</w:t>
      </w:r>
      <w:r w:rsidR="00FA612B">
        <w:t>e</w:t>
      </w:r>
      <w:r>
        <w:t xml:space="preserve">s, </w:t>
      </w:r>
      <w:r w:rsidR="00FA612B">
        <w:t>en appui</w:t>
      </w:r>
      <w:r>
        <w:t xml:space="preserve"> sur les résultats de recherches récentes en didactique de l’orthographe (</w:t>
      </w:r>
      <w:r w:rsidR="00CC7D4E">
        <w:t xml:space="preserve">notamment </w:t>
      </w:r>
      <w:proofErr w:type="spellStart"/>
      <w:r w:rsidR="00CC7D4E" w:rsidRPr="004D221E">
        <w:t>Cogis</w:t>
      </w:r>
      <w:proofErr w:type="spellEnd"/>
      <w:r w:rsidR="00CC7D4E" w:rsidRPr="004D221E">
        <w:t xml:space="preserve"> 2004</w:t>
      </w:r>
      <w:r w:rsidR="00766583">
        <w:t> ;</w:t>
      </w:r>
      <w:r w:rsidR="00CC7D4E" w:rsidRPr="004D221E">
        <w:t xml:space="preserve"> Haas 2004</w:t>
      </w:r>
      <w:r w:rsidR="00766583">
        <w:t> ;</w:t>
      </w:r>
      <w:r w:rsidR="00CC7D4E" w:rsidRPr="004D221E">
        <w:t xml:space="preserve"> Brissaud </w:t>
      </w:r>
      <w:r w:rsidR="00332392">
        <w:t>et</w:t>
      </w:r>
      <w:r w:rsidR="00CC7D4E" w:rsidRPr="004D221E">
        <w:t xml:space="preserve"> </w:t>
      </w:r>
      <w:proofErr w:type="spellStart"/>
      <w:r w:rsidR="00CC7D4E" w:rsidRPr="004D221E">
        <w:t>Cogis</w:t>
      </w:r>
      <w:proofErr w:type="spellEnd"/>
      <w:r w:rsidR="00CC7D4E" w:rsidRPr="004D221E">
        <w:t xml:space="preserve"> 2011</w:t>
      </w:r>
      <w:r w:rsidR="00766583">
        <w:t> ;</w:t>
      </w:r>
      <w:r w:rsidR="00CC7D4E" w:rsidRPr="004D221E">
        <w:t xml:space="preserve"> </w:t>
      </w:r>
      <w:proofErr w:type="spellStart"/>
      <w:r w:rsidR="00CC7D4E" w:rsidRPr="004D221E">
        <w:t>Chiss</w:t>
      </w:r>
      <w:proofErr w:type="spellEnd"/>
      <w:r w:rsidR="00CC7D4E" w:rsidRPr="004D221E">
        <w:t xml:space="preserve"> </w:t>
      </w:r>
      <w:r w:rsidR="00332392">
        <w:t>et</w:t>
      </w:r>
      <w:r w:rsidR="00CC7D4E" w:rsidRPr="004D221E">
        <w:t xml:space="preserve"> David 2012</w:t>
      </w:r>
      <w:r w:rsidR="00766583">
        <w:t> ;</w:t>
      </w:r>
      <w:r w:rsidR="00CC7D4E" w:rsidRPr="004D221E">
        <w:t xml:space="preserve"> Maillot 2015</w:t>
      </w:r>
      <w:r w:rsidRPr="004D221E">
        <w:t xml:space="preserve">), </w:t>
      </w:r>
      <w:r w:rsidR="00FA612B" w:rsidRPr="004D221E">
        <w:t>ont po</w:t>
      </w:r>
      <w:r w:rsidR="00FA612B">
        <w:t>ur vocation d’amener les élèves à construire une posture réflexive</w:t>
      </w:r>
      <w:r w:rsidR="00484EAA">
        <w:t xml:space="preserve"> et à exercer leur vigilance orthographique</w:t>
      </w:r>
      <w:r w:rsidR="00FA612B">
        <w:t xml:space="preserve">. L’erreur fait partie intégrante de </w:t>
      </w:r>
      <w:r w:rsidR="00391516">
        <w:t xml:space="preserve">ce dispositif qui permet aux élèves d’interroger le </w:t>
      </w:r>
      <w:r w:rsidR="00391516">
        <w:lastRenderedPageBreak/>
        <w:t xml:space="preserve">fonctionnement de la langue, dans le cadre </w:t>
      </w:r>
      <w:r w:rsidR="00A807E7">
        <w:t>d’un travail en binôme</w:t>
      </w:r>
      <w:r w:rsidR="00391516">
        <w:t xml:space="preserve"> impliquant un élève de CE2 et un élève de CM2</w:t>
      </w:r>
      <w:r w:rsidR="00332392">
        <w:t xml:space="preserve"> (Cours moyen 2 ou 5</w:t>
      </w:r>
      <w:r w:rsidR="00332392" w:rsidRPr="00332392">
        <w:rPr>
          <w:vertAlign w:val="superscript"/>
        </w:rPr>
        <w:t>ème</w:t>
      </w:r>
      <w:r w:rsidR="00332392">
        <w:t xml:space="preserve"> primaire)</w:t>
      </w:r>
      <w:r w:rsidR="00391516">
        <w:t xml:space="preserve">. Tout au long de l’année, différents ateliers détaillés </w:t>
      </w:r>
      <w:r w:rsidR="00A807E7">
        <w:t>dans cet article</w:t>
      </w:r>
      <w:r w:rsidR="00391516">
        <w:t xml:space="preserve"> permettent </w:t>
      </w:r>
      <w:r w:rsidR="00484EAA">
        <w:t xml:space="preserve">ainsi </w:t>
      </w:r>
      <w:r w:rsidR="00391516">
        <w:t xml:space="preserve">aux élèves d’entrer dans un raisonnement orthographique : ils </w:t>
      </w:r>
      <w:r w:rsidR="00A807E7">
        <w:t xml:space="preserve">apprennent à manipuler la langue, </w:t>
      </w:r>
      <w:r w:rsidR="00391516">
        <w:t>développent leurs compétences métacognitives (</w:t>
      </w:r>
      <w:r w:rsidR="00A807E7">
        <w:t xml:space="preserve">en </w:t>
      </w:r>
      <w:r w:rsidR="00391516">
        <w:t>justifi</w:t>
      </w:r>
      <w:r w:rsidR="00A807E7">
        <w:t>ant</w:t>
      </w:r>
      <w:r w:rsidR="00391516">
        <w:t xml:space="preserve"> leurs choix et les procédures utilisées), utilisent un</w:t>
      </w:r>
      <w:r w:rsidR="00332392">
        <w:t>e</w:t>
      </w:r>
      <w:r w:rsidR="00391516">
        <w:t xml:space="preserve"> métalang</w:t>
      </w:r>
      <w:r w:rsidR="00332392">
        <w:t>ue</w:t>
      </w:r>
      <w:r w:rsidR="00391516">
        <w:t xml:space="preserve"> spécifique</w:t>
      </w:r>
      <w:r w:rsidR="00A807E7">
        <w:t xml:space="preserve"> et des outils mémorisés (flèches d’accord notamment). Cette médiation entre pairs se révèle particulièrement bénéfique à la construction d’un regard réflexif sur la langue et permet en outre de développer confiance et estime de soi. </w:t>
      </w:r>
      <w:r w:rsidR="00484EAA">
        <w:t>Les élèves améliorent leur gestion des accords en « jouant » avec la langue, jeu qui leur procure un plaisir certain.</w:t>
      </w:r>
    </w:p>
    <w:p w14:paraId="19FFD598" w14:textId="63D48670" w:rsidR="00CC493B" w:rsidRDefault="004A292D" w:rsidP="00332392">
      <w:r>
        <w:t xml:space="preserve">Enfin dans sa postface, </w:t>
      </w:r>
      <w:r w:rsidR="00672B01">
        <w:t>Jean-</w:t>
      </w:r>
      <w:r w:rsidR="00976E60">
        <w:t>Paul</w:t>
      </w:r>
      <w:r w:rsidR="00672B01">
        <w:t xml:space="preserve"> </w:t>
      </w:r>
      <w:proofErr w:type="spellStart"/>
      <w:r w:rsidR="00672B01">
        <w:t>Bronckart</w:t>
      </w:r>
      <w:proofErr w:type="spellEnd"/>
      <w:r w:rsidR="00CC493B">
        <w:t xml:space="preserve"> nous offre</w:t>
      </w:r>
      <w:r w:rsidR="00976E60">
        <w:t>,</w:t>
      </w:r>
      <w:r w:rsidR="00CC493B">
        <w:t xml:space="preserve"> depuis </w:t>
      </w:r>
      <w:r w:rsidR="00332392">
        <w:t>Genève</w:t>
      </w:r>
      <w:r w:rsidR="00CC493B">
        <w:t xml:space="preserve">, un regard et une lecture « extérieurs » de ces nouveaux programmes. S’il ne souscrit pas à certaines des analyses proposées par les contributeurs de ce numéro, il montre par là même </w:t>
      </w:r>
      <w:r w:rsidR="00CC7D4E">
        <w:t>à quel point</w:t>
      </w:r>
      <w:r w:rsidR="00CC493B">
        <w:t xml:space="preserve"> il s’agit de questions vives qui méritent d’être discutées. Par ailleurs, </w:t>
      </w:r>
      <w:r w:rsidR="00332392">
        <w:t>en reconnaissant</w:t>
      </w:r>
      <w:r w:rsidR="00CC493B">
        <w:t xml:space="preserve"> que ce nouveau texte institutionnel permet un pas en avant dans le domaine de l’étude de la langue, il souligne aussi que d’autres avancées restent </w:t>
      </w:r>
      <w:r w:rsidR="00CC7D4E">
        <w:t>à venir : il convient donc d’être particulièrement vigilant</w:t>
      </w:r>
      <w:r w:rsidR="00A50EAA">
        <w:t xml:space="preserve"> </w:t>
      </w:r>
      <w:r w:rsidR="00CC7D4E">
        <w:t>par rapport à ces questions.</w:t>
      </w:r>
    </w:p>
    <w:p w14:paraId="06940220" w14:textId="666C9A10" w:rsidR="00645157" w:rsidRPr="00332392" w:rsidRDefault="00645157" w:rsidP="00645157">
      <w:pPr>
        <w:spacing w:after="0" w:line="360" w:lineRule="exact"/>
        <w:jc w:val="right"/>
        <w:rPr>
          <w:rStyle w:val="Rfrenceple"/>
        </w:rPr>
      </w:pPr>
      <w:r w:rsidRPr="00332392">
        <w:rPr>
          <w:rStyle w:val="Rfrenceple"/>
        </w:rPr>
        <w:t xml:space="preserve">Cécile </w:t>
      </w:r>
      <w:r w:rsidR="00332392" w:rsidRPr="00332392">
        <w:rPr>
          <w:rStyle w:val="Rfrenceple"/>
        </w:rPr>
        <w:t xml:space="preserve">AVEZARD-ROGER </w:t>
      </w:r>
      <w:r w:rsidRPr="00332392">
        <w:rPr>
          <w:rStyle w:val="Rfrenceple"/>
        </w:rPr>
        <w:t xml:space="preserve">&amp; Patrice </w:t>
      </w:r>
      <w:r w:rsidR="00332392" w:rsidRPr="00332392">
        <w:rPr>
          <w:rStyle w:val="Rfrenceple"/>
        </w:rPr>
        <w:t>GOURDET</w:t>
      </w:r>
    </w:p>
    <w:p w14:paraId="2D9CD5C2" w14:textId="2BA62EF0" w:rsidR="00045E8C" w:rsidRPr="00BA0321" w:rsidRDefault="00B425A7" w:rsidP="00332392">
      <w:pPr>
        <w:pStyle w:val="Titre1"/>
      </w:pPr>
      <w:r>
        <w:t>Références b</w:t>
      </w:r>
      <w:r w:rsidR="00045E8C" w:rsidRPr="00BA0321">
        <w:t>ibliographi</w:t>
      </w:r>
      <w:r>
        <w:t>qu</w:t>
      </w:r>
      <w:r w:rsidR="00045E8C" w:rsidRPr="00BA0321">
        <w:t>e</w:t>
      </w:r>
      <w:r>
        <w:t>s</w:t>
      </w:r>
      <w:r w:rsidR="00045E8C" w:rsidRPr="00BA0321">
        <w:t xml:space="preserve"> </w:t>
      </w:r>
    </w:p>
    <w:p w14:paraId="3DF52FB7" w14:textId="7019F6B1" w:rsidR="00903F26" w:rsidRPr="0069177A" w:rsidRDefault="00332392" w:rsidP="0069177A">
      <w:pPr>
        <w:rPr>
          <w:rStyle w:val="familyname"/>
          <w:bCs/>
          <w:szCs w:val="24"/>
        </w:rPr>
      </w:pPr>
      <w:r w:rsidRPr="0069177A">
        <w:rPr>
          <w:rStyle w:val="familyname"/>
          <w:bCs/>
          <w:szCs w:val="24"/>
        </w:rPr>
        <w:t>ARISTOTE.</w:t>
      </w:r>
      <w:r w:rsidR="00903F26" w:rsidRPr="0069177A">
        <w:rPr>
          <w:rStyle w:val="familyname"/>
          <w:bCs/>
          <w:szCs w:val="24"/>
        </w:rPr>
        <w:t xml:space="preserve"> </w:t>
      </w:r>
      <w:r w:rsidR="00903F26" w:rsidRPr="0069177A">
        <w:rPr>
          <w:rStyle w:val="familyname"/>
          <w:bCs/>
          <w:i/>
          <w:szCs w:val="24"/>
        </w:rPr>
        <w:t>Catégories.</w:t>
      </w:r>
      <w:r w:rsidR="00903F26" w:rsidRPr="0069177A">
        <w:rPr>
          <w:rStyle w:val="familyname"/>
          <w:bCs/>
          <w:szCs w:val="24"/>
        </w:rPr>
        <w:t xml:space="preserve"> </w:t>
      </w:r>
      <w:r w:rsidRPr="0069177A">
        <w:rPr>
          <w:rStyle w:val="familyname"/>
          <w:bCs/>
          <w:szCs w:val="24"/>
        </w:rPr>
        <w:t xml:space="preserve">Paris : </w:t>
      </w:r>
      <w:r w:rsidR="00903F26" w:rsidRPr="0069177A">
        <w:rPr>
          <w:rStyle w:val="familyname"/>
          <w:bCs/>
          <w:szCs w:val="24"/>
        </w:rPr>
        <w:t xml:space="preserve">Gallica. </w:t>
      </w:r>
    </w:p>
    <w:p w14:paraId="5CF668CA" w14:textId="265787C0" w:rsidR="00903F26" w:rsidRPr="0069177A" w:rsidRDefault="00903F26" w:rsidP="0069177A">
      <w:pPr>
        <w:rPr>
          <w:rStyle w:val="familyname"/>
          <w:bCs/>
          <w:szCs w:val="24"/>
        </w:rPr>
      </w:pPr>
      <w:r w:rsidRPr="0069177A">
        <w:rPr>
          <w:rStyle w:val="familyname"/>
          <w:bCs/>
          <w:szCs w:val="24"/>
        </w:rPr>
        <w:t xml:space="preserve">ARNAULD, A. &amp; LANCELOT, C. (1660). </w:t>
      </w:r>
      <w:r w:rsidRPr="0069177A">
        <w:rPr>
          <w:rStyle w:val="familyname"/>
          <w:bCs/>
          <w:i/>
          <w:szCs w:val="24"/>
        </w:rPr>
        <w:t>Grammaire générale et raisonnée</w:t>
      </w:r>
      <w:r w:rsidRPr="0069177A">
        <w:rPr>
          <w:rStyle w:val="familyname"/>
          <w:bCs/>
          <w:szCs w:val="24"/>
        </w:rPr>
        <w:t>.</w:t>
      </w:r>
      <w:r w:rsidR="00332392" w:rsidRPr="0069177A">
        <w:rPr>
          <w:rStyle w:val="familyname"/>
          <w:bCs/>
          <w:szCs w:val="24"/>
        </w:rPr>
        <w:t xml:space="preserve"> Paris :</w:t>
      </w:r>
      <w:r w:rsidRPr="0069177A">
        <w:rPr>
          <w:rStyle w:val="familyname"/>
          <w:bCs/>
          <w:szCs w:val="24"/>
        </w:rPr>
        <w:t xml:space="preserve"> Gallica.</w:t>
      </w:r>
    </w:p>
    <w:p w14:paraId="3CA7683E" w14:textId="251A41DF" w:rsidR="00903F26" w:rsidRPr="0069177A" w:rsidRDefault="00903F26" w:rsidP="0069177A">
      <w:r w:rsidRPr="0069177A">
        <w:t xml:space="preserve">AUDION, L. (2015). </w:t>
      </w:r>
      <w:r w:rsidRPr="0069177A">
        <w:rPr>
          <w:i/>
        </w:rPr>
        <w:t>Acceptabilité et opérations métalinguistiques chez les élèves de cycle 3</w:t>
      </w:r>
      <w:r w:rsidRPr="0069177A">
        <w:t>. Thèse de doctorat</w:t>
      </w:r>
      <w:r w:rsidR="00332392" w:rsidRPr="0069177A">
        <w:t>.</w:t>
      </w:r>
      <w:r w:rsidRPr="0069177A">
        <w:t xml:space="preserve"> Université de Nantes.</w:t>
      </w:r>
    </w:p>
    <w:p w14:paraId="7F43E089" w14:textId="2E4C89E4" w:rsidR="003B0BCF" w:rsidRPr="0069177A" w:rsidRDefault="003B0BCF" w:rsidP="0069177A">
      <w:r w:rsidRPr="0069177A">
        <w:rPr>
          <w:rFonts w:eastAsia="Times New Roman"/>
        </w:rPr>
        <w:t xml:space="preserve">BARTH, B.-M. (1987). </w:t>
      </w:r>
      <w:r w:rsidRPr="0069177A">
        <w:rPr>
          <w:rFonts w:eastAsia="Times New Roman"/>
          <w:i/>
        </w:rPr>
        <w:t>L’</w:t>
      </w:r>
      <w:r w:rsidR="00332392" w:rsidRPr="0069177A">
        <w:rPr>
          <w:rFonts w:eastAsia="Times New Roman"/>
          <w:i/>
        </w:rPr>
        <w:t>A</w:t>
      </w:r>
      <w:r w:rsidRPr="0069177A">
        <w:rPr>
          <w:rFonts w:eastAsia="Times New Roman"/>
          <w:i/>
        </w:rPr>
        <w:t>pprentissage de l’abstraction.</w:t>
      </w:r>
      <w:r w:rsidRPr="0069177A">
        <w:rPr>
          <w:rFonts w:eastAsia="Times New Roman"/>
        </w:rPr>
        <w:t xml:space="preserve"> Paris : Retz. </w:t>
      </w:r>
    </w:p>
    <w:p w14:paraId="0FF6D328" w14:textId="77777777" w:rsidR="003B0BCF" w:rsidRPr="0069177A" w:rsidRDefault="003B0BCF" w:rsidP="0069177A">
      <w:r w:rsidRPr="0069177A">
        <w:t xml:space="preserve">BUCHETON, D. (1997). </w:t>
      </w:r>
      <w:r w:rsidRPr="0069177A">
        <w:rPr>
          <w:i/>
          <w:iCs/>
        </w:rPr>
        <w:t>Conduites d’écriture au collège et au lycée professionnel.</w:t>
      </w:r>
      <w:r w:rsidRPr="0069177A">
        <w:t xml:space="preserve"> CRDP-CNDP, Delagrave. </w:t>
      </w:r>
    </w:p>
    <w:p w14:paraId="63E5457A" w14:textId="29FC4AB6" w:rsidR="004D221E" w:rsidRPr="0069177A" w:rsidRDefault="004D221E" w:rsidP="0069177A">
      <w:pPr>
        <w:rPr>
          <w:lang w:val="fr-CH"/>
        </w:rPr>
      </w:pPr>
      <w:r w:rsidRPr="0069177A">
        <w:rPr>
          <w:caps/>
          <w:lang w:val="fr-CH"/>
        </w:rPr>
        <w:t>Brissaud</w:t>
      </w:r>
      <w:r w:rsidRPr="0069177A">
        <w:rPr>
          <w:lang w:val="fr-CH"/>
        </w:rPr>
        <w:t xml:space="preserve">, C. &amp; </w:t>
      </w:r>
      <w:r w:rsidRPr="0069177A">
        <w:rPr>
          <w:caps/>
          <w:lang w:val="fr-CH"/>
        </w:rPr>
        <w:t>Cogis</w:t>
      </w:r>
      <w:r w:rsidRPr="0069177A">
        <w:rPr>
          <w:lang w:val="fr-CH"/>
        </w:rPr>
        <w:t xml:space="preserve">, D. (2011). </w:t>
      </w:r>
      <w:r w:rsidRPr="0069177A">
        <w:rPr>
          <w:i/>
          <w:lang w:val="fr-CH"/>
        </w:rPr>
        <w:t>Comment enseigner l’orthographe aujourd’hui ?</w:t>
      </w:r>
      <w:r w:rsidRPr="0069177A">
        <w:rPr>
          <w:lang w:val="fr-CH"/>
        </w:rPr>
        <w:t xml:space="preserve"> Paris : Hatier, coll. « Enseigner à l’école primaire ».</w:t>
      </w:r>
    </w:p>
    <w:p w14:paraId="4473EF1D" w14:textId="54CC9796" w:rsidR="009D43FD" w:rsidRPr="0069177A" w:rsidRDefault="003B0BCF" w:rsidP="0069177A">
      <w:pPr>
        <w:rPr>
          <w:lang w:val="fr-CH"/>
        </w:rPr>
      </w:pPr>
      <w:r w:rsidRPr="0069177A">
        <w:rPr>
          <w:lang w:val="fr-CH"/>
        </w:rPr>
        <w:t>CELLIER</w:t>
      </w:r>
      <w:r w:rsidR="009D43FD" w:rsidRPr="0069177A">
        <w:rPr>
          <w:lang w:val="fr-CH"/>
        </w:rPr>
        <w:t>, M. (</w:t>
      </w:r>
      <w:proofErr w:type="spellStart"/>
      <w:r w:rsidR="009D43FD" w:rsidRPr="0069177A">
        <w:rPr>
          <w:lang w:val="fr-CH"/>
        </w:rPr>
        <w:t>dir</w:t>
      </w:r>
      <w:proofErr w:type="spellEnd"/>
      <w:r w:rsidR="009D43FD" w:rsidRPr="0069177A">
        <w:rPr>
          <w:lang w:val="fr-CH"/>
        </w:rPr>
        <w:t xml:space="preserve">.) (2015). </w:t>
      </w:r>
      <w:r w:rsidR="009D43FD" w:rsidRPr="0069177A">
        <w:rPr>
          <w:i/>
          <w:lang w:val="fr-CH"/>
        </w:rPr>
        <w:t>Guide pour enseigner le vocabulaire à l’école élémentaire</w:t>
      </w:r>
      <w:r w:rsidR="009D43FD" w:rsidRPr="0069177A">
        <w:rPr>
          <w:lang w:val="fr-CH"/>
        </w:rPr>
        <w:t>. Paris : Retz.</w:t>
      </w:r>
    </w:p>
    <w:p w14:paraId="5B91A24C" w14:textId="77EE556B" w:rsidR="003B0BCF" w:rsidRPr="0069177A" w:rsidRDefault="003B0BCF" w:rsidP="0069177A">
      <w:pPr>
        <w:rPr>
          <w:rFonts w:eastAsia="Times New Roman"/>
        </w:rPr>
      </w:pPr>
      <w:r w:rsidRPr="0069177A">
        <w:rPr>
          <w:rFonts w:eastAsia="Times New Roman"/>
        </w:rPr>
        <w:t>CHARTRAND, S.-G. (</w:t>
      </w:r>
      <w:proofErr w:type="spellStart"/>
      <w:r w:rsidRPr="0069177A">
        <w:rPr>
          <w:rFonts w:eastAsia="Times New Roman"/>
        </w:rPr>
        <w:t>dir</w:t>
      </w:r>
      <w:proofErr w:type="spellEnd"/>
      <w:r w:rsidRPr="0069177A">
        <w:rPr>
          <w:rFonts w:eastAsia="Times New Roman"/>
        </w:rPr>
        <w:t xml:space="preserve">.) (1996). </w:t>
      </w:r>
      <w:r w:rsidRPr="0069177A">
        <w:rPr>
          <w:rFonts w:eastAsia="Times New Roman"/>
          <w:i/>
        </w:rPr>
        <w:t>Pour un nouvel enseignement de la grammaire.</w:t>
      </w:r>
      <w:r w:rsidRPr="0069177A">
        <w:rPr>
          <w:rFonts w:eastAsia="Times New Roman"/>
        </w:rPr>
        <w:t xml:space="preserve"> Montréal : Les </w:t>
      </w:r>
      <w:r w:rsidR="00332392" w:rsidRPr="0069177A">
        <w:rPr>
          <w:rFonts w:eastAsia="Times New Roman"/>
        </w:rPr>
        <w:t>é</w:t>
      </w:r>
      <w:r w:rsidRPr="0069177A">
        <w:rPr>
          <w:rFonts w:eastAsia="Times New Roman"/>
        </w:rPr>
        <w:t xml:space="preserve">ditions </w:t>
      </w:r>
      <w:r w:rsidR="00332392" w:rsidRPr="0069177A">
        <w:rPr>
          <w:rFonts w:eastAsia="Times New Roman"/>
        </w:rPr>
        <w:t>l</w:t>
      </w:r>
      <w:r w:rsidRPr="0069177A">
        <w:rPr>
          <w:rFonts w:eastAsia="Times New Roman"/>
        </w:rPr>
        <w:t xml:space="preserve">ogiques. </w:t>
      </w:r>
    </w:p>
    <w:p w14:paraId="02B462AB" w14:textId="77777777" w:rsidR="009D43FD" w:rsidRPr="0069177A" w:rsidRDefault="009D43FD" w:rsidP="0069177A">
      <w:pPr>
        <w:rPr>
          <w:lang w:val="fr-CH"/>
        </w:rPr>
      </w:pPr>
      <w:r w:rsidRPr="0069177A">
        <w:rPr>
          <w:caps/>
          <w:lang w:val="fr-CH"/>
        </w:rPr>
        <w:t>Chartrand</w:t>
      </w:r>
      <w:r w:rsidRPr="0069177A">
        <w:rPr>
          <w:lang w:val="fr-CH"/>
        </w:rPr>
        <w:t>, S.-G. (</w:t>
      </w:r>
      <w:proofErr w:type="spellStart"/>
      <w:r w:rsidRPr="0069177A">
        <w:rPr>
          <w:lang w:val="fr-CH"/>
        </w:rPr>
        <w:t>dir</w:t>
      </w:r>
      <w:proofErr w:type="spellEnd"/>
      <w:r w:rsidRPr="0069177A">
        <w:rPr>
          <w:lang w:val="fr-CH"/>
        </w:rPr>
        <w:t xml:space="preserve">.) (2016). </w:t>
      </w:r>
      <w:r w:rsidRPr="0069177A">
        <w:rPr>
          <w:i/>
          <w:lang w:val="fr-CH"/>
        </w:rPr>
        <w:t>Mieux enseigner la grammaire, Pistes didactiques et activités pour la classe</w:t>
      </w:r>
      <w:r w:rsidRPr="0069177A">
        <w:rPr>
          <w:lang w:val="fr-CH"/>
        </w:rPr>
        <w:t>. Montréal : Pearson - ERPI Éducation.</w:t>
      </w:r>
    </w:p>
    <w:p w14:paraId="6D70EC6C" w14:textId="736E6FC0" w:rsidR="004D221E" w:rsidRPr="0069177A" w:rsidRDefault="004D221E" w:rsidP="0069177A">
      <w:r w:rsidRPr="0069177A">
        <w:rPr>
          <w:caps/>
        </w:rPr>
        <w:t>Chiss</w:t>
      </w:r>
      <w:r w:rsidRPr="0069177A">
        <w:t xml:space="preserve">, J.-L. &amp; </w:t>
      </w:r>
      <w:r w:rsidRPr="0069177A">
        <w:rPr>
          <w:caps/>
        </w:rPr>
        <w:t>David</w:t>
      </w:r>
      <w:r w:rsidRPr="0069177A">
        <w:t xml:space="preserve">, J. (2012). </w:t>
      </w:r>
      <w:r w:rsidRPr="0069177A">
        <w:rPr>
          <w:i/>
        </w:rPr>
        <w:t xml:space="preserve">Didactique du français et étude de la langue. </w:t>
      </w:r>
      <w:r w:rsidRPr="0069177A">
        <w:t>Paris : Armand Colin.</w:t>
      </w:r>
      <w:r w:rsidRPr="0069177A">
        <w:tab/>
      </w:r>
    </w:p>
    <w:p w14:paraId="2859BC95" w14:textId="77777777" w:rsidR="004D221E" w:rsidRPr="0069177A" w:rsidRDefault="004D221E" w:rsidP="0069177A">
      <w:r w:rsidRPr="0069177A">
        <w:rPr>
          <w:caps/>
        </w:rPr>
        <w:t>Cogis</w:t>
      </w:r>
      <w:r w:rsidRPr="0069177A">
        <w:t xml:space="preserve">, D. (2004). Une approche active de la morphographie : l'exemple d'une séquence sur l'accord de l'adjectif. </w:t>
      </w:r>
      <w:proofErr w:type="spellStart"/>
      <w:r w:rsidRPr="0069177A">
        <w:rPr>
          <w:i/>
        </w:rPr>
        <w:t>Lidil</w:t>
      </w:r>
      <w:proofErr w:type="spellEnd"/>
      <w:r w:rsidRPr="0069177A">
        <w:rPr>
          <w:i/>
        </w:rPr>
        <w:t>, 30</w:t>
      </w:r>
      <w:r w:rsidRPr="0069177A">
        <w:t>, 73-86.</w:t>
      </w:r>
    </w:p>
    <w:p w14:paraId="6885515A" w14:textId="48E2E16E" w:rsidR="00903F26" w:rsidRPr="0069177A" w:rsidRDefault="00903F26" w:rsidP="0069177A">
      <w:r w:rsidRPr="0069177A">
        <w:t xml:space="preserve">CULIOLI, A. (1990, 2000). </w:t>
      </w:r>
      <w:r w:rsidRPr="0069177A">
        <w:rPr>
          <w:i/>
        </w:rPr>
        <w:t>Pour une linguistique de l’énonciation</w:t>
      </w:r>
      <w:r w:rsidR="00332392" w:rsidRPr="0069177A">
        <w:t xml:space="preserve"> (</w:t>
      </w:r>
      <w:r w:rsidRPr="0069177A">
        <w:t>Trois volumes</w:t>
      </w:r>
      <w:r w:rsidR="00332392" w:rsidRPr="0069177A">
        <w:t>).</w:t>
      </w:r>
      <w:r w:rsidRPr="0069177A">
        <w:t xml:space="preserve"> Gap : Ophrys.</w:t>
      </w:r>
    </w:p>
    <w:p w14:paraId="0CFD4885" w14:textId="121910BD" w:rsidR="004D221E" w:rsidRPr="0069177A" w:rsidRDefault="004D221E" w:rsidP="0069177A">
      <w:pPr>
        <w:rPr>
          <w:smallCaps/>
        </w:rPr>
      </w:pPr>
      <w:r w:rsidRPr="0069177A">
        <w:rPr>
          <w:smallCaps/>
        </w:rPr>
        <w:t>DUBOIS</w:t>
      </w:r>
      <w:r w:rsidRPr="0069177A">
        <w:t xml:space="preserve">, J. &amp; </w:t>
      </w:r>
      <w:r w:rsidRPr="0069177A">
        <w:rPr>
          <w:smallCaps/>
        </w:rPr>
        <w:t xml:space="preserve">LAGANE, </w:t>
      </w:r>
      <w:r w:rsidRPr="0069177A">
        <w:t xml:space="preserve">R. (1973). </w:t>
      </w:r>
      <w:r w:rsidRPr="0069177A">
        <w:rPr>
          <w:i/>
          <w:iCs/>
        </w:rPr>
        <w:t xml:space="preserve">La </w:t>
      </w:r>
      <w:r w:rsidR="00332392" w:rsidRPr="0069177A">
        <w:rPr>
          <w:i/>
          <w:iCs/>
        </w:rPr>
        <w:t>N</w:t>
      </w:r>
      <w:r w:rsidRPr="0069177A">
        <w:rPr>
          <w:i/>
          <w:iCs/>
        </w:rPr>
        <w:t>ouvelle grammaire du français</w:t>
      </w:r>
      <w:r w:rsidR="0069177A" w:rsidRPr="0069177A">
        <w:t>.</w:t>
      </w:r>
      <w:r w:rsidRPr="0069177A">
        <w:t xml:space="preserve"> Paris</w:t>
      </w:r>
      <w:r w:rsidR="0069177A" w:rsidRPr="0069177A">
        <w:t> :</w:t>
      </w:r>
      <w:r w:rsidRPr="0069177A">
        <w:t xml:space="preserve"> Larousse.</w:t>
      </w:r>
    </w:p>
    <w:p w14:paraId="64C6C200" w14:textId="262B7492" w:rsidR="00903F26" w:rsidRPr="0069177A" w:rsidRDefault="00903F26" w:rsidP="0069177A">
      <w:r w:rsidRPr="0069177A">
        <w:t>GAGNON, R. &amp; PÉRET, C. (2016). « La phrase à 2 pattes » pour favoriser l’entrée en littéracie des publics scolaires en difficulté</w:t>
      </w:r>
      <w:r w:rsidRPr="0069177A">
        <w:rPr>
          <w:i/>
        </w:rPr>
        <w:t xml:space="preserve">. </w:t>
      </w:r>
      <w:proofErr w:type="spellStart"/>
      <w:r w:rsidRPr="0069177A">
        <w:rPr>
          <w:i/>
        </w:rPr>
        <w:t>Scolagram</w:t>
      </w:r>
      <w:proofErr w:type="spellEnd"/>
      <w:r w:rsidRPr="0069177A">
        <w:t xml:space="preserve">, </w:t>
      </w:r>
      <w:r w:rsidR="0069177A" w:rsidRPr="0069177A">
        <w:t>&lt;</w:t>
      </w:r>
      <w:hyperlink r:id="rId8" w:history="1">
        <w:r w:rsidRPr="0069177A">
          <w:rPr>
            <w:rStyle w:val="Lienhypertexte"/>
            <w:color w:val="auto"/>
            <w:szCs w:val="24"/>
            <w:u w:val="none"/>
          </w:rPr>
          <w:t>http://scolagram.u-cergy.fr/index.php?option=com_flexicontent&amp;view=item&amp;cid=20:deux&amp;id=216:phrase-2-pattes&amp;Itemid=536</w:t>
        </w:r>
      </w:hyperlink>
      <w:r w:rsidR="0069177A" w:rsidRPr="0069177A">
        <w:t>&gt;.</w:t>
      </w:r>
    </w:p>
    <w:p w14:paraId="6EA93298" w14:textId="58411A99" w:rsidR="004D221E" w:rsidRPr="0069177A" w:rsidRDefault="004D221E" w:rsidP="0069177A">
      <w:pPr>
        <w:rPr>
          <w:lang w:val="fr-CH"/>
        </w:rPr>
      </w:pPr>
      <w:r w:rsidRPr="0069177A">
        <w:rPr>
          <w:caps/>
          <w:lang w:val="fr-CH"/>
        </w:rPr>
        <w:t>Haas</w:t>
      </w:r>
      <w:r w:rsidRPr="0069177A">
        <w:rPr>
          <w:lang w:val="fr-CH"/>
        </w:rPr>
        <w:t xml:space="preserve">, G. (2004). </w:t>
      </w:r>
      <w:r w:rsidRPr="0069177A">
        <w:rPr>
          <w:i/>
          <w:lang w:val="fr-CH"/>
        </w:rPr>
        <w:t>Orthographe au quotidien,</w:t>
      </w:r>
      <w:r w:rsidRPr="0069177A">
        <w:rPr>
          <w:lang w:val="fr-CH"/>
        </w:rPr>
        <w:t xml:space="preserve"> </w:t>
      </w:r>
      <w:r w:rsidRPr="0069177A">
        <w:rPr>
          <w:i/>
          <w:lang w:val="fr-CH"/>
        </w:rPr>
        <w:t>cycle 3</w:t>
      </w:r>
      <w:r w:rsidRPr="0069177A">
        <w:rPr>
          <w:lang w:val="fr-CH"/>
        </w:rPr>
        <w:t xml:space="preserve">. </w:t>
      </w:r>
      <w:r w:rsidR="0069177A" w:rsidRPr="0069177A">
        <w:rPr>
          <w:lang w:val="fr-CH"/>
        </w:rPr>
        <w:t xml:space="preserve">Dijon : </w:t>
      </w:r>
      <w:r w:rsidRPr="0069177A">
        <w:rPr>
          <w:lang w:val="fr-CH"/>
        </w:rPr>
        <w:t>CRDP de Bourgogne.</w:t>
      </w:r>
    </w:p>
    <w:p w14:paraId="4D9A4104" w14:textId="1534B2EE" w:rsidR="005B2596" w:rsidRDefault="005B2596" w:rsidP="005B2596">
      <w:r w:rsidRPr="005B2596">
        <w:rPr>
          <w:i/>
        </w:rPr>
        <w:t>LE FRANÇAIS AUJOURD’HUI, 156</w:t>
      </w:r>
      <w:r>
        <w:t xml:space="preserve"> </w:t>
      </w:r>
      <w:r>
        <w:t xml:space="preserve">(2007). </w:t>
      </w:r>
      <w:r w:rsidRPr="00DA4344">
        <w:rPr>
          <w:i/>
        </w:rPr>
        <w:t>« Enseignement de la langue. Crise, tension ? »</w:t>
      </w:r>
      <w:r>
        <w:t xml:space="preserve">. Paris : AFEF. </w:t>
      </w:r>
    </w:p>
    <w:p w14:paraId="31BD11DE" w14:textId="13B09065" w:rsidR="005B2596" w:rsidRDefault="005B2596" w:rsidP="005B2596">
      <w:r w:rsidRPr="005B2596">
        <w:rPr>
          <w:i/>
        </w:rPr>
        <w:t>LE FRANÇAIS AUJOURD’HUI, 162</w:t>
      </w:r>
      <w:r>
        <w:t xml:space="preserve"> </w:t>
      </w:r>
      <w:r>
        <w:t xml:space="preserve">(2008). </w:t>
      </w:r>
      <w:r w:rsidRPr="00DA4344">
        <w:rPr>
          <w:i/>
        </w:rPr>
        <w:t>« Description de la langue et enseignement »</w:t>
      </w:r>
      <w:r>
        <w:t>. Paris : AFEF &amp; Armand Colin.</w:t>
      </w:r>
    </w:p>
    <w:p w14:paraId="3D633C34" w14:textId="0215C088" w:rsidR="005B2596" w:rsidRDefault="005B2596" w:rsidP="005B2596">
      <w:r w:rsidRPr="005B2596">
        <w:rPr>
          <w:i/>
        </w:rPr>
        <w:lastRenderedPageBreak/>
        <w:t>LE FRANÇAIS AUJOURD’HUI, 173</w:t>
      </w:r>
      <w:r>
        <w:t xml:space="preserve"> </w:t>
      </w:r>
      <w:r>
        <w:t xml:space="preserve">(2011). </w:t>
      </w:r>
      <w:r w:rsidRPr="00DA4344">
        <w:rPr>
          <w:i/>
        </w:rPr>
        <w:t>« Continuités et ruptures dans l’enseignement de la langue</w:t>
      </w:r>
      <w:r w:rsidR="00DA4344">
        <w:rPr>
          <w:i/>
        </w:rPr>
        <w:t> »</w:t>
      </w:r>
      <w:r>
        <w:t>. Paris</w:t>
      </w:r>
      <w:r w:rsidR="00DA4344">
        <w:t> :</w:t>
      </w:r>
      <w:r>
        <w:t xml:space="preserve"> AFEF &amp; Armand Colin.</w:t>
      </w:r>
    </w:p>
    <w:p w14:paraId="0CCE37C0" w14:textId="77777777" w:rsidR="00DA4344" w:rsidRDefault="005B2596" w:rsidP="005B2596">
      <w:r w:rsidRPr="005B2596">
        <w:rPr>
          <w:i/>
        </w:rPr>
        <w:t>LE FRANÇAIS AUJOURD’HUI, 192</w:t>
      </w:r>
      <w:r>
        <w:t xml:space="preserve"> </w:t>
      </w:r>
      <w:r>
        <w:t xml:space="preserve">(2016). </w:t>
      </w:r>
      <w:r w:rsidRPr="00DA4344">
        <w:rPr>
          <w:i/>
        </w:rPr>
        <w:t>« Enseigner la grammaire : contenus linguistiques et enjeux didactiques »</w:t>
      </w:r>
      <w:r>
        <w:t>. Paris : AFEF &amp; Armand Colin.</w:t>
      </w:r>
    </w:p>
    <w:p w14:paraId="3440F815" w14:textId="2D1EAC8C" w:rsidR="00903F26" w:rsidRPr="0069177A" w:rsidRDefault="00903F26" w:rsidP="005B2596">
      <w:r w:rsidRPr="0069177A">
        <w:t xml:space="preserve">LE GOFFIC, P. (1997). </w:t>
      </w:r>
      <w:r w:rsidRPr="0069177A">
        <w:rPr>
          <w:i/>
        </w:rPr>
        <w:t xml:space="preserve">Les </w:t>
      </w:r>
      <w:r w:rsidR="0069177A" w:rsidRPr="0069177A">
        <w:rPr>
          <w:i/>
        </w:rPr>
        <w:t>F</w:t>
      </w:r>
      <w:r w:rsidRPr="0069177A">
        <w:rPr>
          <w:i/>
        </w:rPr>
        <w:t>ormes conjuguées du verbe français, oral et écrit</w:t>
      </w:r>
      <w:r w:rsidRPr="0069177A">
        <w:t>. Paris : Ophrys.</w:t>
      </w:r>
    </w:p>
    <w:p w14:paraId="1C2E3C72" w14:textId="77777777" w:rsidR="005B2596" w:rsidRPr="003B0BCF" w:rsidRDefault="005B2596" w:rsidP="005B2596">
      <w:r w:rsidRPr="003B0BCF">
        <w:rPr>
          <w:i/>
        </w:rPr>
        <w:t>LIDIL, 47</w:t>
      </w:r>
      <w:r w:rsidRPr="003B0BCF">
        <w:t xml:space="preserve"> (2013). </w:t>
      </w:r>
      <w:r w:rsidRPr="005B2596">
        <w:rPr>
          <w:i/>
        </w:rPr>
        <w:t>« Le verbe pour exprimer le temps. Quels apports pour une rénovation de la didactique de la grammaire ? »</w:t>
      </w:r>
      <w:r>
        <w:t>. Grenoble : ELLUG.</w:t>
      </w:r>
      <w:r w:rsidRPr="003B0BCF">
        <w:rPr>
          <w:i/>
        </w:rPr>
        <w:t> </w:t>
      </w:r>
    </w:p>
    <w:p w14:paraId="274DC64A" w14:textId="661A91A6" w:rsidR="004D221E" w:rsidRPr="0069177A" w:rsidRDefault="004D221E" w:rsidP="0069177A">
      <w:pPr>
        <w:rPr>
          <w:lang w:val="fr-CH"/>
        </w:rPr>
      </w:pPr>
      <w:r w:rsidRPr="0069177A">
        <w:rPr>
          <w:caps/>
          <w:lang w:val="fr-CH"/>
        </w:rPr>
        <w:t>Maillot</w:t>
      </w:r>
      <w:r w:rsidRPr="0069177A">
        <w:rPr>
          <w:lang w:val="fr-CH"/>
        </w:rPr>
        <w:t>, P. (</w:t>
      </w:r>
      <w:proofErr w:type="spellStart"/>
      <w:r w:rsidRPr="0069177A">
        <w:rPr>
          <w:lang w:val="fr-CH"/>
        </w:rPr>
        <w:t>dir</w:t>
      </w:r>
      <w:proofErr w:type="spellEnd"/>
      <w:r w:rsidRPr="0069177A">
        <w:rPr>
          <w:lang w:val="fr-CH"/>
        </w:rPr>
        <w:t xml:space="preserve">.) (2015). </w:t>
      </w:r>
      <w:r w:rsidRPr="0069177A">
        <w:rPr>
          <w:i/>
          <w:lang w:val="fr-CH"/>
        </w:rPr>
        <w:t xml:space="preserve">Rédiger en orthographiant : </w:t>
      </w:r>
      <w:r w:rsidR="0069177A" w:rsidRPr="0069177A">
        <w:rPr>
          <w:i/>
          <w:lang w:val="fr-CH"/>
        </w:rPr>
        <w:t>École</w:t>
      </w:r>
      <w:r w:rsidRPr="0069177A">
        <w:rPr>
          <w:i/>
          <w:lang w:val="fr-CH"/>
        </w:rPr>
        <w:t xml:space="preserve"> élémentaire du CP au CM2.</w:t>
      </w:r>
      <w:r w:rsidRPr="0069177A">
        <w:rPr>
          <w:lang w:val="fr-CH"/>
        </w:rPr>
        <w:t xml:space="preserve"> </w:t>
      </w:r>
      <w:r w:rsidR="0069177A" w:rsidRPr="0069177A">
        <w:rPr>
          <w:lang w:val="fr-CH"/>
        </w:rPr>
        <w:t xml:space="preserve">Paris : </w:t>
      </w:r>
      <w:r w:rsidRPr="0069177A">
        <w:rPr>
          <w:lang w:val="fr-CH"/>
        </w:rPr>
        <w:t>Réseau Canopé, coll. « Agir ».</w:t>
      </w:r>
    </w:p>
    <w:p w14:paraId="0E0A5CC3" w14:textId="1330CDDF" w:rsidR="004D221E" w:rsidRPr="0069177A" w:rsidRDefault="004D221E" w:rsidP="0069177A">
      <w:r w:rsidRPr="0069177A">
        <w:t xml:space="preserve">MELEUC, S. &amp; FAUCHART, N. (1999). </w:t>
      </w:r>
      <w:r w:rsidRPr="0069177A">
        <w:rPr>
          <w:i/>
        </w:rPr>
        <w:t>Didactique de la conjugaison</w:t>
      </w:r>
      <w:r w:rsidR="0069177A">
        <w:rPr>
          <w:i/>
        </w:rPr>
        <w:t>.</w:t>
      </w:r>
      <w:r w:rsidRPr="0069177A">
        <w:rPr>
          <w:i/>
        </w:rPr>
        <w:t xml:space="preserve"> Le verbe « autrement »</w:t>
      </w:r>
      <w:r w:rsidRPr="0069177A">
        <w:t xml:space="preserve">. </w:t>
      </w:r>
      <w:r w:rsidR="0069177A" w:rsidRPr="0069177A">
        <w:t xml:space="preserve">Paris : </w:t>
      </w:r>
      <w:r w:rsidRPr="0069177A">
        <w:t xml:space="preserve">Bertrand-Lacoste </w:t>
      </w:r>
      <w:r w:rsidR="0069177A" w:rsidRPr="0069177A">
        <w:t xml:space="preserve">&amp; Toulouse : </w:t>
      </w:r>
      <w:r w:rsidRPr="0069177A">
        <w:t xml:space="preserve">CRDP Midi-Pyrénées. </w:t>
      </w:r>
    </w:p>
    <w:p w14:paraId="31E8929F" w14:textId="35DB7C5A" w:rsidR="00457ED1" w:rsidRPr="0069177A" w:rsidRDefault="00457ED1" w:rsidP="0069177A">
      <w:r w:rsidRPr="0069177A">
        <w:t xml:space="preserve">MINISTÈRE </w:t>
      </w:r>
      <w:r w:rsidR="0069177A" w:rsidRPr="0069177A">
        <w:t xml:space="preserve">DE </w:t>
      </w:r>
      <w:r w:rsidRPr="0069177A">
        <w:t xml:space="preserve">L’ÉDUCATION NATIONALE (2002). </w:t>
      </w:r>
      <w:r w:rsidRPr="0069177A">
        <w:rPr>
          <w:i/>
        </w:rPr>
        <w:t>Bulletin officiel de l’Éduction nationale</w:t>
      </w:r>
      <w:r w:rsidRPr="0069177A">
        <w:t>, hors-série n°</w:t>
      </w:r>
      <w:r w:rsidR="0069177A" w:rsidRPr="0069177A">
        <w:t xml:space="preserve"> </w:t>
      </w:r>
      <w:r w:rsidRPr="0069177A">
        <w:t>1, 14 février 2002.</w:t>
      </w:r>
    </w:p>
    <w:p w14:paraId="3FCD3A2E" w14:textId="0DE0EFEF" w:rsidR="00457ED1" w:rsidRPr="004C379A" w:rsidRDefault="00457ED1" w:rsidP="0069177A">
      <w:r w:rsidRPr="004C379A">
        <w:t xml:space="preserve">MINISTÈRE </w:t>
      </w:r>
      <w:r w:rsidR="0069177A" w:rsidRPr="004C379A">
        <w:t xml:space="preserve">DE </w:t>
      </w:r>
      <w:r w:rsidRPr="004C379A">
        <w:t xml:space="preserve">L’ÉDUCATION NATIONALE (2008). </w:t>
      </w:r>
      <w:r w:rsidRPr="004C379A">
        <w:rPr>
          <w:i/>
        </w:rPr>
        <w:t>Bulletin officiel de l’Éduction nationale</w:t>
      </w:r>
      <w:r w:rsidRPr="004C379A">
        <w:t>, hors-série n°3, 19 juin 2008.</w:t>
      </w:r>
    </w:p>
    <w:p w14:paraId="51C222A2" w14:textId="00DE8DF2" w:rsidR="00457ED1" w:rsidRPr="004C379A" w:rsidRDefault="00457ED1" w:rsidP="0069177A">
      <w:r w:rsidRPr="004C379A">
        <w:t xml:space="preserve">MINISTÈRE </w:t>
      </w:r>
      <w:r w:rsidR="0069177A" w:rsidRPr="004C379A">
        <w:t xml:space="preserve">DE </w:t>
      </w:r>
      <w:r w:rsidRPr="004C379A">
        <w:t xml:space="preserve">L’ÉDUCATION NATIONALE (2015). </w:t>
      </w:r>
      <w:r w:rsidRPr="004C379A">
        <w:rPr>
          <w:i/>
        </w:rPr>
        <w:t>Bulletin officiel de l’Éduction nationale</w:t>
      </w:r>
      <w:r w:rsidRPr="004C379A">
        <w:t>, spécial n°11, 26 novembre 2015.</w:t>
      </w:r>
    </w:p>
    <w:p w14:paraId="6EB73820" w14:textId="0074B2B3" w:rsidR="009D43FD" w:rsidRPr="004C379A" w:rsidRDefault="009D43FD" w:rsidP="0069177A">
      <w:r w:rsidRPr="004C379A">
        <w:rPr>
          <w:caps/>
        </w:rPr>
        <w:t>Pellat</w:t>
      </w:r>
      <w:r w:rsidRPr="004C379A">
        <w:t>, J.-C. (</w:t>
      </w:r>
      <w:proofErr w:type="spellStart"/>
      <w:r w:rsidR="0069177A">
        <w:t>dir</w:t>
      </w:r>
      <w:proofErr w:type="spellEnd"/>
      <w:r w:rsidRPr="004C379A">
        <w:t xml:space="preserve">.). (2009). </w:t>
      </w:r>
      <w:r w:rsidRPr="004C379A">
        <w:rPr>
          <w:i/>
        </w:rPr>
        <w:t>Quelle grammaire enseigner</w:t>
      </w:r>
      <w:r w:rsidRPr="004C379A">
        <w:t> </w:t>
      </w:r>
      <w:r w:rsidRPr="004C379A">
        <w:rPr>
          <w:i/>
        </w:rPr>
        <w:t>?</w:t>
      </w:r>
      <w:r w:rsidRPr="004C379A">
        <w:t xml:space="preserve"> Paris : Hatier.</w:t>
      </w:r>
    </w:p>
    <w:p w14:paraId="392128E1" w14:textId="77777777" w:rsidR="003B0BCF" w:rsidRPr="004C379A" w:rsidRDefault="003B0BCF" w:rsidP="0069177A">
      <w:r w:rsidRPr="004C379A">
        <w:t xml:space="preserve">PICOCHE, J. (1993). </w:t>
      </w:r>
      <w:r w:rsidRPr="004C379A">
        <w:rPr>
          <w:i/>
          <w:iCs/>
        </w:rPr>
        <w:t>Didactique du vocabulaire français.</w:t>
      </w:r>
      <w:r w:rsidRPr="004C379A">
        <w:t xml:space="preserve"> Paris : Nathan.</w:t>
      </w:r>
    </w:p>
    <w:p w14:paraId="3C574CD3" w14:textId="194E8C16" w:rsidR="004D221E" w:rsidRPr="004C379A" w:rsidRDefault="004D221E" w:rsidP="0069177A">
      <w:r w:rsidRPr="004C379A">
        <w:rPr>
          <w:smallCaps/>
          <w:lang w:val="fr-BE"/>
        </w:rPr>
        <w:t>PINCHON, J. &amp; COUTÉ, B.</w:t>
      </w:r>
      <w:r w:rsidRPr="004C379A">
        <w:rPr>
          <w:lang w:val="fr-BE"/>
        </w:rPr>
        <w:t xml:space="preserve"> (1981). </w:t>
      </w:r>
      <w:r w:rsidRPr="004C379A">
        <w:rPr>
          <w:i/>
          <w:iCs/>
        </w:rPr>
        <w:t xml:space="preserve">Le </w:t>
      </w:r>
      <w:r w:rsidR="0069177A">
        <w:rPr>
          <w:i/>
          <w:iCs/>
        </w:rPr>
        <w:t>S</w:t>
      </w:r>
      <w:r w:rsidRPr="004C379A">
        <w:rPr>
          <w:i/>
          <w:iCs/>
        </w:rPr>
        <w:t>ystème verbal du français</w:t>
      </w:r>
      <w:r w:rsidRPr="004C379A">
        <w:t>. Paris</w:t>
      </w:r>
      <w:r w:rsidR="0069177A">
        <w:t> :</w:t>
      </w:r>
      <w:r w:rsidRPr="004C379A">
        <w:t xml:space="preserve"> Nathan.</w:t>
      </w:r>
    </w:p>
    <w:p w14:paraId="05CFEEC7" w14:textId="28C49E7D" w:rsidR="005B2596" w:rsidRPr="003B0BCF" w:rsidRDefault="005B2596" w:rsidP="005B2596">
      <w:r w:rsidRPr="003B0BCF">
        <w:rPr>
          <w:i/>
        </w:rPr>
        <w:t>RECHERCHES, 48</w:t>
      </w:r>
      <w:r w:rsidRPr="003B0BCF">
        <w:t xml:space="preserve"> (2008). </w:t>
      </w:r>
      <w:r w:rsidRPr="005B2596">
        <w:rPr>
          <w:i/>
        </w:rPr>
        <w:t>« L’</w:t>
      </w:r>
      <w:r>
        <w:rPr>
          <w:i/>
        </w:rPr>
        <w:t>E</w:t>
      </w:r>
      <w:r w:rsidRPr="005B2596">
        <w:rPr>
          <w:i/>
        </w:rPr>
        <w:t>nseignement de la langue »</w:t>
      </w:r>
      <w:r w:rsidRPr="003B0BCF">
        <w:t>.</w:t>
      </w:r>
      <w:r>
        <w:t xml:space="preserve"> </w:t>
      </w:r>
      <w:r w:rsidR="00DA4344">
        <w:t>Lille</w:t>
      </w:r>
      <w:r>
        <w:t xml:space="preserve"> : </w:t>
      </w:r>
      <w:r>
        <w:t>ARDPF &amp; université Lille 3.</w:t>
      </w:r>
    </w:p>
    <w:p w14:paraId="1507F926" w14:textId="4CB919C6" w:rsidR="005B2596" w:rsidRDefault="005B2596" w:rsidP="005B2596">
      <w:r w:rsidRPr="003B0BCF">
        <w:rPr>
          <w:i/>
        </w:rPr>
        <w:t>REPÈRES, 39</w:t>
      </w:r>
      <w:r w:rsidRPr="003B0BCF">
        <w:t xml:space="preserve"> (2009). </w:t>
      </w:r>
      <w:r w:rsidRPr="005B2596">
        <w:rPr>
          <w:i/>
        </w:rPr>
        <w:t xml:space="preserve">« La </w:t>
      </w:r>
      <w:r w:rsidR="00DA4344">
        <w:rPr>
          <w:i/>
        </w:rPr>
        <w:t>C</w:t>
      </w:r>
      <w:r w:rsidRPr="005B2596">
        <w:rPr>
          <w:i/>
        </w:rPr>
        <w:t>onstruction des savoirs grammaticaux »</w:t>
      </w:r>
      <w:r w:rsidRPr="003B0BCF">
        <w:t>.</w:t>
      </w:r>
      <w:r>
        <w:t xml:space="preserve"> Lyon : Institut français d’éducation.</w:t>
      </w:r>
    </w:p>
    <w:p w14:paraId="59FFB427" w14:textId="77DFDCB1" w:rsidR="00903F26" w:rsidRPr="004C379A" w:rsidRDefault="00903F26" w:rsidP="0069177A">
      <w:pPr>
        <w:rPr>
          <w:bCs/>
        </w:rPr>
      </w:pPr>
      <w:r w:rsidRPr="004C379A">
        <w:rPr>
          <w:bCs/>
        </w:rPr>
        <w:t xml:space="preserve">SAUSSURE (de), F. (1916, 1967). </w:t>
      </w:r>
      <w:r w:rsidR="0069177A">
        <w:rPr>
          <w:bCs/>
          <w:i/>
          <w:iCs/>
        </w:rPr>
        <w:t>Cours de linguistique générale</w:t>
      </w:r>
      <w:r w:rsidR="0069177A">
        <w:rPr>
          <w:bCs/>
        </w:rPr>
        <w:t xml:space="preserve"> (T. d. Mauro, é</w:t>
      </w:r>
      <w:r w:rsidRPr="004C379A">
        <w:rPr>
          <w:bCs/>
        </w:rPr>
        <w:t>d.)</w:t>
      </w:r>
      <w:r w:rsidR="0069177A">
        <w:rPr>
          <w:bCs/>
        </w:rPr>
        <w:t>.</w:t>
      </w:r>
      <w:r w:rsidRPr="004C379A">
        <w:rPr>
          <w:bCs/>
        </w:rPr>
        <w:t xml:space="preserve"> Paris : Payot.</w:t>
      </w:r>
    </w:p>
    <w:p w14:paraId="70AAE4A1" w14:textId="1127E27F" w:rsidR="009D43FD" w:rsidRPr="004C379A" w:rsidRDefault="009D43FD" w:rsidP="0069177A">
      <w:pPr>
        <w:rPr>
          <w:lang w:val="fr-CH"/>
        </w:rPr>
      </w:pPr>
      <w:r w:rsidRPr="004C379A">
        <w:rPr>
          <w:caps/>
          <w:lang w:val="fr-CH"/>
        </w:rPr>
        <w:t>Sautot</w:t>
      </w:r>
      <w:r w:rsidRPr="004C379A">
        <w:rPr>
          <w:lang w:val="fr-CH"/>
        </w:rPr>
        <w:t xml:space="preserve">, J.-P. (2002). </w:t>
      </w:r>
      <w:r w:rsidRPr="004C379A">
        <w:rPr>
          <w:i/>
          <w:lang w:val="fr-CH"/>
        </w:rPr>
        <w:t>Raisonner sur l’orthographe au cycle 3</w:t>
      </w:r>
      <w:r w:rsidRPr="004C379A">
        <w:rPr>
          <w:lang w:val="fr-CH"/>
        </w:rPr>
        <w:t xml:space="preserve">. Grenoble : </w:t>
      </w:r>
      <w:r w:rsidR="0069177A">
        <w:rPr>
          <w:lang w:val="fr-CH"/>
        </w:rPr>
        <w:t>SCÉRÉ</w:t>
      </w:r>
      <w:r w:rsidR="0069177A" w:rsidRPr="004C379A">
        <w:rPr>
          <w:lang w:val="fr-CH"/>
        </w:rPr>
        <w:t xml:space="preserve">N </w:t>
      </w:r>
      <w:r w:rsidR="0069177A">
        <w:rPr>
          <w:lang w:val="fr-CH"/>
        </w:rPr>
        <w:t xml:space="preserve">- </w:t>
      </w:r>
      <w:r w:rsidRPr="004C379A">
        <w:rPr>
          <w:lang w:val="fr-CH"/>
        </w:rPr>
        <w:t>CRDP de Grenoble, coll. « Projets pour l’école ».</w:t>
      </w:r>
    </w:p>
    <w:p w14:paraId="6711E793" w14:textId="456C06B0" w:rsidR="009D43FD" w:rsidRDefault="009D43FD" w:rsidP="0069177A">
      <w:r w:rsidRPr="004C379A">
        <w:rPr>
          <w:caps/>
        </w:rPr>
        <w:t>Tisset</w:t>
      </w:r>
      <w:r w:rsidRPr="004C379A">
        <w:t xml:space="preserve">, C. (2010). </w:t>
      </w:r>
      <w:r w:rsidRPr="004C379A">
        <w:rPr>
          <w:i/>
        </w:rPr>
        <w:t>Enseigner la langue française à l’école</w:t>
      </w:r>
      <w:r w:rsidR="0069177A">
        <w:rPr>
          <w:i/>
        </w:rPr>
        <w:t>.</w:t>
      </w:r>
      <w:r w:rsidRPr="004C379A">
        <w:t xml:space="preserve"> </w:t>
      </w:r>
      <w:r w:rsidRPr="004C379A">
        <w:rPr>
          <w:i/>
        </w:rPr>
        <w:t>La grammaire, l’orthographe et la conjugaison</w:t>
      </w:r>
      <w:r w:rsidRPr="004C379A">
        <w:t>. Paris : Hachette Éducation.</w:t>
      </w:r>
    </w:p>
    <w:p w14:paraId="3B745546" w14:textId="403B820C" w:rsidR="005B2596" w:rsidRDefault="005B2596"/>
    <w:sectPr w:rsidR="005B2596" w:rsidSect="00CA0817">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0400A" w14:textId="77777777" w:rsidR="00790248" w:rsidRDefault="00790248" w:rsidP="006D3B8C">
      <w:pPr>
        <w:spacing w:after="0"/>
      </w:pPr>
      <w:r>
        <w:separator/>
      </w:r>
    </w:p>
  </w:endnote>
  <w:endnote w:type="continuationSeparator" w:id="0">
    <w:p w14:paraId="14476164" w14:textId="77777777" w:rsidR="00790248" w:rsidRDefault="00790248" w:rsidP="006D3B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aramond">
    <w:altName w:val="Times"/>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04BC0" w14:textId="15694EBA" w:rsidR="0069177A" w:rsidRDefault="0069177A">
    <w:pPr>
      <w:pStyle w:val="Pieddepage"/>
      <w:jc w:val="center"/>
    </w:pPr>
  </w:p>
  <w:p w14:paraId="1406A918" w14:textId="77777777" w:rsidR="0069177A" w:rsidRDefault="0069177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6751C" w14:textId="77777777" w:rsidR="00790248" w:rsidRDefault="00790248" w:rsidP="006D3B8C">
      <w:pPr>
        <w:spacing w:after="0"/>
      </w:pPr>
      <w:r>
        <w:separator/>
      </w:r>
    </w:p>
  </w:footnote>
  <w:footnote w:type="continuationSeparator" w:id="0">
    <w:p w14:paraId="657509D8" w14:textId="77777777" w:rsidR="00790248" w:rsidRDefault="00790248" w:rsidP="006D3B8C">
      <w:pPr>
        <w:spacing w:after="0"/>
      </w:pPr>
      <w:r>
        <w:continuationSeparator/>
      </w:r>
    </w:p>
  </w:footnote>
  <w:footnote w:id="1">
    <w:p w14:paraId="3E1CAF48" w14:textId="60AA1082" w:rsidR="0069177A" w:rsidRPr="00CA0817" w:rsidRDefault="0069177A" w:rsidP="009D43FD">
      <w:pPr>
        <w:pStyle w:val="Notedebasdepage"/>
        <w:rPr>
          <w:rStyle w:val="Rfrenceintense"/>
        </w:rPr>
      </w:pPr>
      <w:r w:rsidRPr="00CA0817">
        <w:rPr>
          <w:rStyle w:val="Rfrenceintense"/>
        </w:rPr>
        <w:footnoteRef/>
      </w:r>
      <w:r>
        <w:rPr>
          <w:rStyle w:val="Rfrenceintense"/>
        </w:rPr>
        <w:t>.</w:t>
      </w:r>
      <w:r w:rsidRPr="00CA0817">
        <w:rPr>
          <w:rStyle w:val="Rfrenceintense"/>
        </w:rPr>
        <w:t xml:space="preserve"> Voir notamment </w:t>
      </w:r>
      <w:r w:rsidR="004F737B">
        <w:rPr>
          <w:rStyle w:val="Rfrenceintense"/>
        </w:rPr>
        <w:t xml:space="preserve">J.-P. </w:t>
      </w:r>
      <w:proofErr w:type="spellStart"/>
      <w:r w:rsidR="004F737B" w:rsidRPr="00CA0817">
        <w:rPr>
          <w:rStyle w:val="Rfrenceintense"/>
        </w:rPr>
        <w:t>Sautot</w:t>
      </w:r>
      <w:proofErr w:type="spellEnd"/>
      <w:r w:rsidR="004F737B" w:rsidRPr="00CA0817">
        <w:rPr>
          <w:rStyle w:val="Rfrenceintense"/>
        </w:rPr>
        <w:t xml:space="preserve"> (2002), </w:t>
      </w:r>
      <w:r w:rsidR="004F737B">
        <w:rPr>
          <w:rStyle w:val="Rfrenceintense"/>
        </w:rPr>
        <w:t xml:space="preserve">J.-C. </w:t>
      </w:r>
      <w:proofErr w:type="spellStart"/>
      <w:r w:rsidR="004F737B" w:rsidRPr="00CA0817">
        <w:rPr>
          <w:rStyle w:val="Rfrenceintense"/>
        </w:rPr>
        <w:t>Pellat</w:t>
      </w:r>
      <w:proofErr w:type="spellEnd"/>
      <w:r w:rsidR="004F737B" w:rsidRPr="00CA0817">
        <w:rPr>
          <w:rStyle w:val="Rfrenceintense"/>
        </w:rPr>
        <w:t xml:space="preserve"> (2009), </w:t>
      </w:r>
      <w:r w:rsidR="004F737B">
        <w:rPr>
          <w:rStyle w:val="Rfrenceintense"/>
        </w:rPr>
        <w:t xml:space="preserve">C. </w:t>
      </w:r>
      <w:proofErr w:type="spellStart"/>
      <w:r w:rsidR="004F737B" w:rsidRPr="00CA0817">
        <w:rPr>
          <w:rStyle w:val="Rfrenceintense"/>
        </w:rPr>
        <w:t>Tisset</w:t>
      </w:r>
      <w:proofErr w:type="spellEnd"/>
      <w:r w:rsidR="004F737B" w:rsidRPr="00CA0817">
        <w:rPr>
          <w:rStyle w:val="Rfrenceintense"/>
        </w:rPr>
        <w:t xml:space="preserve"> (2010)</w:t>
      </w:r>
      <w:r w:rsidR="004F737B">
        <w:rPr>
          <w:rStyle w:val="Rfrenceintense"/>
        </w:rPr>
        <w:t xml:space="preserve">, </w:t>
      </w:r>
      <w:r>
        <w:rPr>
          <w:rStyle w:val="Rfrenceintense"/>
        </w:rPr>
        <w:t xml:space="preserve">C. </w:t>
      </w:r>
      <w:r w:rsidRPr="00CA0817">
        <w:rPr>
          <w:rStyle w:val="Rfrenceintense"/>
        </w:rPr>
        <w:t xml:space="preserve">Brissaud </w:t>
      </w:r>
      <w:r>
        <w:rPr>
          <w:rStyle w:val="Rfrenceintense"/>
        </w:rPr>
        <w:t>et D.</w:t>
      </w:r>
      <w:r w:rsidRPr="00CA0817">
        <w:rPr>
          <w:rStyle w:val="Rfrenceintense"/>
        </w:rPr>
        <w:t xml:space="preserve"> </w:t>
      </w:r>
      <w:proofErr w:type="spellStart"/>
      <w:r w:rsidRPr="00CA0817">
        <w:rPr>
          <w:rStyle w:val="Rfrenceintense"/>
        </w:rPr>
        <w:t>Cogis</w:t>
      </w:r>
      <w:proofErr w:type="spellEnd"/>
      <w:r w:rsidRPr="00CA0817">
        <w:rPr>
          <w:rStyle w:val="Rfrenceintense"/>
        </w:rPr>
        <w:t xml:space="preserve"> (2011), </w:t>
      </w:r>
      <w:r>
        <w:rPr>
          <w:rStyle w:val="Rfrenceintense"/>
        </w:rPr>
        <w:t xml:space="preserve">J.-L. </w:t>
      </w:r>
      <w:proofErr w:type="spellStart"/>
      <w:r>
        <w:rPr>
          <w:rStyle w:val="Rfrenceintense"/>
        </w:rPr>
        <w:t>Chiss</w:t>
      </w:r>
      <w:proofErr w:type="spellEnd"/>
      <w:r>
        <w:rPr>
          <w:rStyle w:val="Rfrenceintense"/>
        </w:rPr>
        <w:t xml:space="preserve"> et J. David (2012)</w:t>
      </w:r>
      <w:r w:rsidR="004F737B">
        <w:rPr>
          <w:rStyle w:val="Rfrenceintense"/>
        </w:rPr>
        <w:t>,</w:t>
      </w:r>
      <w:r>
        <w:rPr>
          <w:rStyle w:val="Rfrenceintense"/>
        </w:rPr>
        <w:t> </w:t>
      </w:r>
      <w:r w:rsidR="004F737B">
        <w:rPr>
          <w:rStyle w:val="Rfrenceintense"/>
        </w:rPr>
        <w:t xml:space="preserve">M. </w:t>
      </w:r>
      <w:r w:rsidR="004F737B">
        <w:rPr>
          <w:rStyle w:val="Rfrenceintense"/>
        </w:rPr>
        <w:t>Cellier (2015), </w:t>
      </w:r>
      <w:r w:rsidR="004F737B">
        <w:rPr>
          <w:rStyle w:val="Rfrenceintense"/>
        </w:rPr>
        <w:t xml:space="preserve">S.-G. </w:t>
      </w:r>
      <w:r w:rsidR="004F737B" w:rsidRPr="00CA0817">
        <w:rPr>
          <w:rStyle w:val="Rfrenceintense"/>
        </w:rPr>
        <w:t>Chartrand (</w:t>
      </w:r>
      <w:proofErr w:type="spellStart"/>
      <w:r w:rsidR="004F737B">
        <w:rPr>
          <w:rStyle w:val="Rfrenceintense"/>
        </w:rPr>
        <w:t>dir</w:t>
      </w:r>
      <w:proofErr w:type="spellEnd"/>
      <w:r w:rsidR="004F737B">
        <w:rPr>
          <w:rStyle w:val="Rfrenceintense"/>
        </w:rPr>
        <w:t xml:space="preserve">., </w:t>
      </w:r>
      <w:r w:rsidR="004F737B" w:rsidRPr="00CA0817">
        <w:rPr>
          <w:rStyle w:val="Rfrenceintense"/>
        </w:rPr>
        <w:t>2016)</w:t>
      </w:r>
      <w:r w:rsidR="004F737B">
        <w:rPr>
          <w:rStyle w:val="Rfrenceintense"/>
        </w:rPr>
        <w:t> ;</w:t>
      </w:r>
      <w:r w:rsidRPr="00CA0817">
        <w:rPr>
          <w:rStyle w:val="Rfrenceintense"/>
        </w:rPr>
        <w:t xml:space="preserve"> ainsi que les revues </w:t>
      </w:r>
      <w:r w:rsidRPr="007D4E23">
        <w:rPr>
          <w:rStyle w:val="Rfrenceintense"/>
          <w:i/>
        </w:rPr>
        <w:t>Recherches</w:t>
      </w:r>
      <w:r w:rsidRPr="00CA0817">
        <w:rPr>
          <w:rStyle w:val="Rfrenceintense"/>
        </w:rPr>
        <w:t xml:space="preserve">, </w:t>
      </w:r>
      <w:r w:rsidR="004F737B">
        <w:rPr>
          <w:rStyle w:val="Rfrenceintense"/>
        </w:rPr>
        <w:t xml:space="preserve">n° </w:t>
      </w:r>
      <w:r w:rsidRPr="004F737B">
        <w:rPr>
          <w:rStyle w:val="Rfrenceintense"/>
        </w:rPr>
        <w:t xml:space="preserve">48 </w:t>
      </w:r>
      <w:r w:rsidRPr="00CA0817">
        <w:rPr>
          <w:rStyle w:val="Rfrenceintense"/>
        </w:rPr>
        <w:t xml:space="preserve">(2008), </w:t>
      </w:r>
      <w:r w:rsidRPr="007D4E23">
        <w:rPr>
          <w:rStyle w:val="Rfrenceintense"/>
          <w:i/>
        </w:rPr>
        <w:t>Repères</w:t>
      </w:r>
      <w:r w:rsidRPr="00CA0817">
        <w:rPr>
          <w:rStyle w:val="Rfrenceintense"/>
        </w:rPr>
        <w:t xml:space="preserve">, </w:t>
      </w:r>
      <w:r w:rsidR="004F737B">
        <w:rPr>
          <w:rStyle w:val="Rfrenceintense"/>
        </w:rPr>
        <w:t xml:space="preserve">n° </w:t>
      </w:r>
      <w:r w:rsidRPr="004F737B">
        <w:rPr>
          <w:rStyle w:val="Rfrenceintense"/>
        </w:rPr>
        <w:t xml:space="preserve">39 </w:t>
      </w:r>
      <w:r w:rsidRPr="00CA0817">
        <w:rPr>
          <w:rStyle w:val="Rfrenceintense"/>
        </w:rPr>
        <w:t xml:space="preserve">(2009) ou </w:t>
      </w:r>
      <w:proofErr w:type="spellStart"/>
      <w:r w:rsidRPr="007D4E23">
        <w:rPr>
          <w:rStyle w:val="Rfrenceintense"/>
          <w:i/>
        </w:rPr>
        <w:t>Lidil</w:t>
      </w:r>
      <w:proofErr w:type="spellEnd"/>
      <w:r w:rsidRPr="00CA0817">
        <w:rPr>
          <w:rStyle w:val="Rfrenceintense"/>
        </w:rPr>
        <w:t xml:space="preserve">, </w:t>
      </w:r>
      <w:r w:rsidR="004F737B">
        <w:rPr>
          <w:rStyle w:val="Rfrenceintense"/>
        </w:rPr>
        <w:t xml:space="preserve">n° </w:t>
      </w:r>
      <w:r w:rsidRPr="004F737B">
        <w:rPr>
          <w:rStyle w:val="Rfrenceintense"/>
        </w:rPr>
        <w:t xml:space="preserve">47 </w:t>
      </w:r>
      <w:r w:rsidRPr="00CA0817">
        <w:rPr>
          <w:rStyle w:val="Rfrenceintense"/>
        </w:rPr>
        <w:t>(2013).</w:t>
      </w:r>
    </w:p>
  </w:footnote>
  <w:footnote w:id="2">
    <w:p w14:paraId="5C3F449C" w14:textId="39256A65" w:rsidR="0069177A" w:rsidRPr="00EF6485" w:rsidRDefault="0069177A">
      <w:pPr>
        <w:pStyle w:val="Notedebasdepage"/>
        <w:rPr>
          <w:rStyle w:val="Rfrenceintense"/>
        </w:rPr>
      </w:pPr>
      <w:r w:rsidRPr="00EF6485">
        <w:rPr>
          <w:rStyle w:val="Rfrenceintense"/>
        </w:rPr>
        <w:footnoteRef/>
      </w:r>
      <w:r>
        <w:rPr>
          <w:rStyle w:val="Rfrenceintense"/>
        </w:rPr>
        <w:t>.</w:t>
      </w:r>
      <w:r w:rsidRPr="00EF6485">
        <w:rPr>
          <w:rStyle w:val="Rfrenceintense"/>
        </w:rPr>
        <w:t xml:space="preserve"> Sur cette notion, voir également la contribution de </w:t>
      </w:r>
      <w:bookmarkStart w:id="0" w:name="_GoBack"/>
      <w:r w:rsidRPr="00EF6485">
        <w:rPr>
          <w:rStyle w:val="Rfrenceintense"/>
        </w:rPr>
        <w:t xml:space="preserve">Claudie </w:t>
      </w:r>
      <w:bookmarkEnd w:id="0"/>
      <w:r w:rsidRPr="00EF6485">
        <w:rPr>
          <w:rStyle w:val="Rfrenceintense"/>
        </w:rPr>
        <w:t xml:space="preserve">Péret dans ce numéro et le regard en contrepoint de Jean-Paul </w:t>
      </w:r>
      <w:proofErr w:type="spellStart"/>
      <w:r w:rsidRPr="00EF6485">
        <w:rPr>
          <w:rStyle w:val="Rfrenceintense"/>
        </w:rPr>
        <w:t>Bronckart</w:t>
      </w:r>
      <w:proofErr w:type="spellEnd"/>
      <w:r w:rsidRPr="00EF6485">
        <w:rPr>
          <w:rStyle w:val="Rfrenceintens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56C69"/>
    <w:multiLevelType w:val="hybridMultilevel"/>
    <w:tmpl w:val="71EE3532"/>
    <w:lvl w:ilvl="0" w:tplc="4EAC96A8">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3B057C9E"/>
    <w:multiLevelType w:val="hybridMultilevel"/>
    <w:tmpl w:val="3E0CC356"/>
    <w:lvl w:ilvl="0" w:tplc="2F9603FE">
      <w:start w:val="1"/>
      <w:numFmt w:val="bullet"/>
      <w:pStyle w:val="Paragraphedeliste"/>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570773BA"/>
    <w:multiLevelType w:val="hybridMultilevel"/>
    <w:tmpl w:val="0080879C"/>
    <w:lvl w:ilvl="0" w:tplc="F28CAF7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57E23247"/>
    <w:multiLevelType w:val="hybridMultilevel"/>
    <w:tmpl w:val="13027E5A"/>
    <w:lvl w:ilvl="0" w:tplc="4EAC96A8">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2"/>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A04"/>
    <w:rsid w:val="00033734"/>
    <w:rsid w:val="00037638"/>
    <w:rsid w:val="00045E8C"/>
    <w:rsid w:val="00055AA5"/>
    <w:rsid w:val="000D09BD"/>
    <w:rsid w:val="000F4415"/>
    <w:rsid w:val="0011453B"/>
    <w:rsid w:val="001216D8"/>
    <w:rsid w:val="00130499"/>
    <w:rsid w:val="00137772"/>
    <w:rsid w:val="00166A77"/>
    <w:rsid w:val="0017130C"/>
    <w:rsid w:val="00187C27"/>
    <w:rsid w:val="00193F40"/>
    <w:rsid w:val="001A62F0"/>
    <w:rsid w:val="001C5587"/>
    <w:rsid w:val="001E4C04"/>
    <w:rsid w:val="001F1439"/>
    <w:rsid w:val="002358F3"/>
    <w:rsid w:val="002774FD"/>
    <w:rsid w:val="00287DB1"/>
    <w:rsid w:val="002D6B5C"/>
    <w:rsid w:val="002F04C1"/>
    <w:rsid w:val="002F321A"/>
    <w:rsid w:val="002F4193"/>
    <w:rsid w:val="003174C3"/>
    <w:rsid w:val="00332392"/>
    <w:rsid w:val="00347B4F"/>
    <w:rsid w:val="0035561F"/>
    <w:rsid w:val="003567A9"/>
    <w:rsid w:val="00366B2F"/>
    <w:rsid w:val="00391516"/>
    <w:rsid w:val="003B0BCF"/>
    <w:rsid w:val="003B4943"/>
    <w:rsid w:val="003B5B85"/>
    <w:rsid w:val="003D659E"/>
    <w:rsid w:val="0044290F"/>
    <w:rsid w:val="004555ED"/>
    <w:rsid w:val="00457B50"/>
    <w:rsid w:val="00457ED1"/>
    <w:rsid w:val="004616E4"/>
    <w:rsid w:val="004707D6"/>
    <w:rsid w:val="00484EAA"/>
    <w:rsid w:val="004A18AC"/>
    <w:rsid w:val="004A292D"/>
    <w:rsid w:val="004A75A4"/>
    <w:rsid w:val="004C379A"/>
    <w:rsid w:val="004C5830"/>
    <w:rsid w:val="004D221E"/>
    <w:rsid w:val="004E0E21"/>
    <w:rsid w:val="004E108C"/>
    <w:rsid w:val="004E5441"/>
    <w:rsid w:val="004F69C9"/>
    <w:rsid w:val="004F737B"/>
    <w:rsid w:val="00500EEB"/>
    <w:rsid w:val="005159C9"/>
    <w:rsid w:val="005359C8"/>
    <w:rsid w:val="0054094F"/>
    <w:rsid w:val="005476C0"/>
    <w:rsid w:val="00564C07"/>
    <w:rsid w:val="00583E35"/>
    <w:rsid w:val="00593CD2"/>
    <w:rsid w:val="005940BD"/>
    <w:rsid w:val="005A730A"/>
    <w:rsid w:val="005B2596"/>
    <w:rsid w:val="005B7FF3"/>
    <w:rsid w:val="005C1F44"/>
    <w:rsid w:val="005D4A04"/>
    <w:rsid w:val="005E723A"/>
    <w:rsid w:val="0061019C"/>
    <w:rsid w:val="00631402"/>
    <w:rsid w:val="00645157"/>
    <w:rsid w:val="00672B01"/>
    <w:rsid w:val="00675692"/>
    <w:rsid w:val="006813AE"/>
    <w:rsid w:val="006905A7"/>
    <w:rsid w:val="0069177A"/>
    <w:rsid w:val="006948EE"/>
    <w:rsid w:val="006A0611"/>
    <w:rsid w:val="006B45FF"/>
    <w:rsid w:val="006D1249"/>
    <w:rsid w:val="006D3B8C"/>
    <w:rsid w:val="006F2400"/>
    <w:rsid w:val="006F5EAB"/>
    <w:rsid w:val="00716B59"/>
    <w:rsid w:val="00751BD8"/>
    <w:rsid w:val="0075217C"/>
    <w:rsid w:val="007561ED"/>
    <w:rsid w:val="00756311"/>
    <w:rsid w:val="00766583"/>
    <w:rsid w:val="00771EBA"/>
    <w:rsid w:val="00784BD6"/>
    <w:rsid w:val="00790248"/>
    <w:rsid w:val="007A463B"/>
    <w:rsid w:val="007B5734"/>
    <w:rsid w:val="007C0141"/>
    <w:rsid w:val="007C1D6C"/>
    <w:rsid w:val="007D4E23"/>
    <w:rsid w:val="007F6F71"/>
    <w:rsid w:val="00816B19"/>
    <w:rsid w:val="008255E1"/>
    <w:rsid w:val="00851729"/>
    <w:rsid w:val="0085185A"/>
    <w:rsid w:val="0086184F"/>
    <w:rsid w:val="00866C98"/>
    <w:rsid w:val="00867A6A"/>
    <w:rsid w:val="00872FE0"/>
    <w:rsid w:val="0088162B"/>
    <w:rsid w:val="00881809"/>
    <w:rsid w:val="00893E3C"/>
    <w:rsid w:val="008A220C"/>
    <w:rsid w:val="008C1978"/>
    <w:rsid w:val="008F1C37"/>
    <w:rsid w:val="008F42B1"/>
    <w:rsid w:val="0090392E"/>
    <w:rsid w:val="00903F26"/>
    <w:rsid w:val="00920821"/>
    <w:rsid w:val="009349F2"/>
    <w:rsid w:val="00936B7A"/>
    <w:rsid w:val="00951DF5"/>
    <w:rsid w:val="009603BF"/>
    <w:rsid w:val="00964C9D"/>
    <w:rsid w:val="00976E60"/>
    <w:rsid w:val="00985133"/>
    <w:rsid w:val="009C6321"/>
    <w:rsid w:val="009D43FD"/>
    <w:rsid w:val="009D472D"/>
    <w:rsid w:val="009E2741"/>
    <w:rsid w:val="00A32904"/>
    <w:rsid w:val="00A36CCA"/>
    <w:rsid w:val="00A44273"/>
    <w:rsid w:val="00A50EAA"/>
    <w:rsid w:val="00A52109"/>
    <w:rsid w:val="00A57F51"/>
    <w:rsid w:val="00A807E7"/>
    <w:rsid w:val="00A8118E"/>
    <w:rsid w:val="00A83246"/>
    <w:rsid w:val="00A919EF"/>
    <w:rsid w:val="00AF63C5"/>
    <w:rsid w:val="00B04EFB"/>
    <w:rsid w:val="00B23C77"/>
    <w:rsid w:val="00B24E1C"/>
    <w:rsid w:val="00B35C2A"/>
    <w:rsid w:val="00B425A7"/>
    <w:rsid w:val="00B71389"/>
    <w:rsid w:val="00B72A28"/>
    <w:rsid w:val="00B72F66"/>
    <w:rsid w:val="00B73D77"/>
    <w:rsid w:val="00BA0321"/>
    <w:rsid w:val="00BA78FE"/>
    <w:rsid w:val="00BC437E"/>
    <w:rsid w:val="00BE2209"/>
    <w:rsid w:val="00C11507"/>
    <w:rsid w:val="00C27F4D"/>
    <w:rsid w:val="00C448A4"/>
    <w:rsid w:val="00C62356"/>
    <w:rsid w:val="00C81992"/>
    <w:rsid w:val="00C86BEB"/>
    <w:rsid w:val="00CA0817"/>
    <w:rsid w:val="00CB2D40"/>
    <w:rsid w:val="00CC2584"/>
    <w:rsid w:val="00CC493B"/>
    <w:rsid w:val="00CC7D4E"/>
    <w:rsid w:val="00D24774"/>
    <w:rsid w:val="00D30280"/>
    <w:rsid w:val="00D30923"/>
    <w:rsid w:val="00D57927"/>
    <w:rsid w:val="00D921EB"/>
    <w:rsid w:val="00DA3F24"/>
    <w:rsid w:val="00DA4344"/>
    <w:rsid w:val="00DA76F5"/>
    <w:rsid w:val="00DB74F8"/>
    <w:rsid w:val="00DF4CBA"/>
    <w:rsid w:val="00E2096E"/>
    <w:rsid w:val="00E44C60"/>
    <w:rsid w:val="00E50941"/>
    <w:rsid w:val="00E7202D"/>
    <w:rsid w:val="00E91E86"/>
    <w:rsid w:val="00EB1356"/>
    <w:rsid w:val="00EC4E89"/>
    <w:rsid w:val="00ED0A39"/>
    <w:rsid w:val="00EF6485"/>
    <w:rsid w:val="00F056EC"/>
    <w:rsid w:val="00F1685F"/>
    <w:rsid w:val="00F35E56"/>
    <w:rsid w:val="00F44115"/>
    <w:rsid w:val="00F735A9"/>
    <w:rsid w:val="00F91AEC"/>
    <w:rsid w:val="00FA612B"/>
    <w:rsid w:val="00FC52B1"/>
    <w:rsid w:val="00FD63A8"/>
    <w:rsid w:val="00FE04D1"/>
    <w:rsid w:val="00FE13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F2797"/>
  <w15:docId w15:val="{C84B4C4D-62C7-4D32-9BFA-1BEE57FC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FA Normal"/>
    <w:qFormat/>
    <w:rsid w:val="00CA0817"/>
    <w:pPr>
      <w:spacing w:after="120"/>
      <w:jc w:val="both"/>
    </w:pPr>
    <w:rPr>
      <w:rFonts w:ascii="Garamond" w:hAnsi="Garamond"/>
      <w:sz w:val="24"/>
      <w:szCs w:val="22"/>
    </w:rPr>
  </w:style>
  <w:style w:type="paragraph" w:styleId="Titre1">
    <w:name w:val="heading 1"/>
    <w:aliases w:val="FA intertitre 1"/>
    <w:basedOn w:val="Normal"/>
    <w:next w:val="Normal"/>
    <w:link w:val="Titre1Car"/>
    <w:uiPriority w:val="9"/>
    <w:qFormat/>
    <w:rsid w:val="00CA0817"/>
    <w:pPr>
      <w:spacing w:before="240" w:after="240"/>
      <w:outlineLvl w:val="0"/>
    </w:pPr>
    <w:rPr>
      <w:b/>
      <w:sz w:val="28"/>
      <w:szCs w:val="20"/>
    </w:rPr>
  </w:style>
  <w:style w:type="paragraph" w:styleId="Titre2">
    <w:name w:val="heading 2"/>
    <w:basedOn w:val="Normal"/>
    <w:next w:val="Normal"/>
    <w:link w:val="Titre2Car"/>
    <w:uiPriority w:val="9"/>
    <w:semiHidden/>
    <w:unhideWhenUsed/>
    <w:qFormat/>
    <w:rsid w:val="00CA0817"/>
    <w:pPr>
      <w:keepNext/>
      <w:keepLines/>
      <w:spacing w:before="40" w:after="0"/>
      <w:outlineLvl w:val="1"/>
    </w:pPr>
    <w:rPr>
      <w:rFonts w:ascii="Calibri Light" w:eastAsia="Times New Roman" w:hAnsi="Calibri Light"/>
      <w:color w:val="2F5496"/>
      <w:sz w:val="26"/>
      <w:szCs w:val="26"/>
    </w:rPr>
  </w:style>
  <w:style w:type="paragraph" w:styleId="Titre3">
    <w:name w:val="heading 3"/>
    <w:basedOn w:val="Normal"/>
    <w:next w:val="Normal"/>
    <w:link w:val="Titre3Car"/>
    <w:uiPriority w:val="9"/>
    <w:semiHidden/>
    <w:unhideWhenUsed/>
    <w:qFormat/>
    <w:rsid w:val="00CA0817"/>
    <w:pPr>
      <w:keepNext/>
      <w:keepLines/>
      <w:spacing w:before="40" w:after="0"/>
      <w:outlineLvl w:val="2"/>
    </w:pPr>
    <w:rPr>
      <w:rFonts w:ascii="Calibri Light" w:eastAsia="Times New Roman" w:hAnsi="Calibri Light"/>
      <w:color w:val="1F3763"/>
      <w:szCs w:val="24"/>
    </w:rPr>
  </w:style>
  <w:style w:type="paragraph" w:styleId="Titre4">
    <w:name w:val="heading 4"/>
    <w:aliases w:val="Sommaire"/>
    <w:basedOn w:val="Normal"/>
    <w:next w:val="Normal"/>
    <w:link w:val="Titre4Car"/>
    <w:uiPriority w:val="9"/>
    <w:semiHidden/>
    <w:unhideWhenUsed/>
    <w:qFormat/>
    <w:rsid w:val="00CA0817"/>
    <w:pPr>
      <w:keepNext/>
      <w:keepLines/>
      <w:spacing w:before="40" w:after="0"/>
      <w:outlineLvl w:val="3"/>
    </w:pPr>
    <w:rPr>
      <w:rFonts w:ascii="Calibri Light" w:eastAsia="Times New Roman" w:hAnsi="Calibri Light"/>
      <w:i/>
      <w:iCs/>
      <w:color w:val="2F5496"/>
      <w:szCs w:val="20"/>
    </w:rPr>
  </w:style>
  <w:style w:type="paragraph" w:styleId="Titre5">
    <w:name w:val="heading 5"/>
    <w:basedOn w:val="Normal"/>
    <w:next w:val="Normal"/>
    <w:link w:val="Titre5Car"/>
    <w:uiPriority w:val="9"/>
    <w:semiHidden/>
    <w:unhideWhenUsed/>
    <w:qFormat/>
    <w:rsid w:val="00CA0817"/>
    <w:pPr>
      <w:keepNext/>
      <w:keepLines/>
      <w:spacing w:before="40" w:after="0"/>
      <w:outlineLvl w:val="4"/>
    </w:pPr>
    <w:rPr>
      <w:rFonts w:ascii="Calibri Light" w:eastAsia="Times New Roman" w:hAnsi="Calibri Light"/>
      <w:color w:val="2F5496"/>
      <w:szCs w:val="20"/>
    </w:rPr>
  </w:style>
  <w:style w:type="paragraph" w:styleId="Titre6">
    <w:name w:val="heading 6"/>
    <w:basedOn w:val="Normal"/>
    <w:next w:val="Normal"/>
    <w:link w:val="Titre6Car"/>
    <w:uiPriority w:val="9"/>
    <w:semiHidden/>
    <w:unhideWhenUsed/>
    <w:qFormat/>
    <w:rsid w:val="00CA0817"/>
    <w:pPr>
      <w:keepNext/>
      <w:keepLines/>
      <w:spacing w:before="40" w:after="0"/>
      <w:outlineLvl w:val="5"/>
    </w:pPr>
    <w:rPr>
      <w:rFonts w:ascii="Calibri Light" w:eastAsia="Times New Roman" w:hAnsi="Calibri Light"/>
      <w:color w:val="1F3763"/>
      <w:szCs w:val="20"/>
    </w:rPr>
  </w:style>
  <w:style w:type="paragraph" w:styleId="Titre7">
    <w:name w:val="heading 7"/>
    <w:basedOn w:val="Normal"/>
    <w:next w:val="Normal"/>
    <w:link w:val="Titre7Car"/>
    <w:uiPriority w:val="9"/>
    <w:semiHidden/>
    <w:unhideWhenUsed/>
    <w:qFormat/>
    <w:rsid w:val="00CA0817"/>
    <w:pPr>
      <w:keepNext/>
      <w:keepLines/>
      <w:spacing w:before="40" w:after="0"/>
      <w:outlineLvl w:val="6"/>
    </w:pPr>
    <w:rPr>
      <w:rFonts w:ascii="Calibri Light" w:eastAsia="Times New Roman" w:hAnsi="Calibri Light"/>
      <w:i/>
      <w:iCs/>
      <w:color w:val="1F3763"/>
      <w:szCs w:val="20"/>
    </w:rPr>
  </w:style>
  <w:style w:type="paragraph" w:styleId="Titre8">
    <w:name w:val="heading 8"/>
    <w:basedOn w:val="Normal"/>
    <w:next w:val="Normal"/>
    <w:link w:val="Titre8Car"/>
    <w:uiPriority w:val="9"/>
    <w:semiHidden/>
    <w:unhideWhenUsed/>
    <w:qFormat/>
    <w:rsid w:val="00CA0817"/>
    <w:pPr>
      <w:keepNext/>
      <w:keepLines/>
      <w:spacing w:before="40" w:after="0"/>
      <w:outlineLvl w:val="7"/>
    </w:pPr>
    <w:rPr>
      <w:rFonts w:ascii="Calibri Light" w:eastAsia="Times New Roman" w:hAnsi="Calibri Light"/>
      <w:color w:val="272727"/>
      <w:sz w:val="21"/>
      <w:szCs w:val="21"/>
    </w:rPr>
  </w:style>
  <w:style w:type="paragraph" w:styleId="Titre9">
    <w:name w:val="heading 9"/>
    <w:basedOn w:val="Normal"/>
    <w:next w:val="Normal"/>
    <w:link w:val="Titre9Car"/>
    <w:uiPriority w:val="9"/>
    <w:semiHidden/>
    <w:unhideWhenUsed/>
    <w:qFormat/>
    <w:rsid w:val="00CA0817"/>
    <w:pPr>
      <w:keepNext/>
      <w:keepLines/>
      <w:spacing w:before="40" w:after="0"/>
      <w:outlineLvl w:val="8"/>
    </w:pPr>
    <w:rPr>
      <w:rFonts w:ascii="Calibri Light" w:eastAsia="Times New Roman" w:hAnsi="Calibri Light"/>
      <w:i/>
      <w:iCs/>
      <w:color w:val="272727"/>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D3B8C"/>
    <w:pPr>
      <w:tabs>
        <w:tab w:val="center" w:pos="4536"/>
        <w:tab w:val="right" w:pos="9072"/>
      </w:tabs>
      <w:spacing w:after="0"/>
    </w:pPr>
  </w:style>
  <w:style w:type="character" w:customStyle="1" w:styleId="En-tteCar">
    <w:name w:val="En-tête Car"/>
    <w:basedOn w:val="Policepardfaut"/>
    <w:link w:val="En-tte"/>
    <w:uiPriority w:val="99"/>
    <w:rsid w:val="006D3B8C"/>
  </w:style>
  <w:style w:type="paragraph" w:styleId="Pieddepage">
    <w:name w:val="footer"/>
    <w:basedOn w:val="Normal"/>
    <w:link w:val="PieddepageCar"/>
    <w:uiPriority w:val="99"/>
    <w:unhideWhenUsed/>
    <w:rsid w:val="006D3B8C"/>
    <w:pPr>
      <w:tabs>
        <w:tab w:val="center" w:pos="4536"/>
        <w:tab w:val="right" w:pos="9072"/>
      </w:tabs>
      <w:spacing w:after="0"/>
    </w:pPr>
  </w:style>
  <w:style w:type="character" w:customStyle="1" w:styleId="PieddepageCar">
    <w:name w:val="Pied de page Car"/>
    <w:basedOn w:val="Policepardfaut"/>
    <w:link w:val="Pieddepage"/>
    <w:uiPriority w:val="99"/>
    <w:rsid w:val="006D3B8C"/>
  </w:style>
  <w:style w:type="paragraph" w:styleId="Paragraphedeliste">
    <w:name w:val="List Paragraph"/>
    <w:basedOn w:val="Normal"/>
    <w:uiPriority w:val="34"/>
    <w:qFormat/>
    <w:rsid w:val="003D659E"/>
    <w:pPr>
      <w:numPr>
        <w:numId w:val="5"/>
      </w:numPr>
    </w:pPr>
  </w:style>
  <w:style w:type="character" w:styleId="Lienhypertexte">
    <w:name w:val="Hyperlink"/>
    <w:basedOn w:val="Policepardfaut"/>
    <w:uiPriority w:val="99"/>
    <w:unhideWhenUsed/>
    <w:rsid w:val="0086184F"/>
    <w:rPr>
      <w:color w:val="0000FF" w:themeColor="hyperlink"/>
      <w:u w:val="single"/>
    </w:rPr>
  </w:style>
  <w:style w:type="character" w:styleId="Marquedecommentaire">
    <w:name w:val="annotation reference"/>
    <w:basedOn w:val="Policepardfaut"/>
    <w:uiPriority w:val="99"/>
    <w:semiHidden/>
    <w:unhideWhenUsed/>
    <w:rsid w:val="00AF63C5"/>
    <w:rPr>
      <w:sz w:val="16"/>
      <w:szCs w:val="16"/>
    </w:rPr>
  </w:style>
  <w:style w:type="paragraph" w:styleId="Commentaire">
    <w:name w:val="annotation text"/>
    <w:basedOn w:val="Normal"/>
    <w:link w:val="CommentaireCar"/>
    <w:uiPriority w:val="99"/>
    <w:semiHidden/>
    <w:unhideWhenUsed/>
    <w:rsid w:val="00AF63C5"/>
    <w:rPr>
      <w:sz w:val="20"/>
      <w:szCs w:val="20"/>
    </w:rPr>
  </w:style>
  <w:style w:type="character" w:customStyle="1" w:styleId="CommentaireCar">
    <w:name w:val="Commentaire Car"/>
    <w:basedOn w:val="Policepardfaut"/>
    <w:link w:val="Commentaire"/>
    <w:uiPriority w:val="99"/>
    <w:semiHidden/>
    <w:rsid w:val="00AF63C5"/>
    <w:rPr>
      <w:sz w:val="20"/>
      <w:szCs w:val="20"/>
    </w:rPr>
  </w:style>
  <w:style w:type="paragraph" w:styleId="Objetducommentaire">
    <w:name w:val="annotation subject"/>
    <w:basedOn w:val="Commentaire"/>
    <w:next w:val="Commentaire"/>
    <w:link w:val="ObjetducommentaireCar"/>
    <w:uiPriority w:val="99"/>
    <w:semiHidden/>
    <w:unhideWhenUsed/>
    <w:rsid w:val="00AF63C5"/>
    <w:rPr>
      <w:b/>
      <w:bCs/>
    </w:rPr>
  </w:style>
  <w:style w:type="character" w:customStyle="1" w:styleId="ObjetducommentaireCar">
    <w:name w:val="Objet du commentaire Car"/>
    <w:basedOn w:val="CommentaireCar"/>
    <w:link w:val="Objetducommentaire"/>
    <w:uiPriority w:val="99"/>
    <w:semiHidden/>
    <w:rsid w:val="00AF63C5"/>
    <w:rPr>
      <w:b/>
      <w:bCs/>
      <w:sz w:val="20"/>
      <w:szCs w:val="20"/>
    </w:rPr>
  </w:style>
  <w:style w:type="paragraph" w:styleId="Textedebulles">
    <w:name w:val="Balloon Text"/>
    <w:basedOn w:val="Normal"/>
    <w:link w:val="TextedebullesCar"/>
    <w:uiPriority w:val="99"/>
    <w:semiHidden/>
    <w:unhideWhenUsed/>
    <w:rsid w:val="00AF63C5"/>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AF63C5"/>
    <w:rPr>
      <w:rFonts w:ascii="Tahoma" w:hAnsi="Tahoma" w:cs="Tahoma"/>
      <w:sz w:val="16"/>
      <w:szCs w:val="16"/>
    </w:rPr>
  </w:style>
  <w:style w:type="character" w:customStyle="1" w:styleId="familyname">
    <w:name w:val="familyname"/>
    <w:basedOn w:val="Policepardfaut"/>
    <w:rsid w:val="00903F26"/>
  </w:style>
  <w:style w:type="paragraph" w:styleId="Notedebasdepage">
    <w:name w:val="footnote text"/>
    <w:basedOn w:val="Normal"/>
    <w:link w:val="NotedebasdepageCar"/>
    <w:uiPriority w:val="99"/>
    <w:semiHidden/>
    <w:unhideWhenUsed/>
    <w:rsid w:val="004707D6"/>
    <w:pPr>
      <w:spacing w:after="0"/>
    </w:pPr>
    <w:rPr>
      <w:sz w:val="20"/>
      <w:szCs w:val="20"/>
    </w:rPr>
  </w:style>
  <w:style w:type="character" w:customStyle="1" w:styleId="NotedebasdepageCar">
    <w:name w:val="Note de bas de page Car"/>
    <w:basedOn w:val="Policepardfaut"/>
    <w:link w:val="Notedebasdepage"/>
    <w:uiPriority w:val="99"/>
    <w:semiHidden/>
    <w:rsid w:val="004707D6"/>
    <w:rPr>
      <w:sz w:val="20"/>
      <w:szCs w:val="20"/>
    </w:rPr>
  </w:style>
  <w:style w:type="character" w:styleId="Appelnotedebasdep">
    <w:name w:val="footnote reference"/>
    <w:basedOn w:val="Policepardfaut"/>
    <w:uiPriority w:val="99"/>
    <w:semiHidden/>
    <w:unhideWhenUsed/>
    <w:rsid w:val="004707D6"/>
    <w:rPr>
      <w:vertAlign w:val="superscript"/>
    </w:rPr>
  </w:style>
  <w:style w:type="character" w:customStyle="1" w:styleId="Titre1Car">
    <w:name w:val="Titre 1 Car"/>
    <w:aliases w:val="FA intertitre 1 Car"/>
    <w:link w:val="Titre1"/>
    <w:uiPriority w:val="9"/>
    <w:rsid w:val="00CA0817"/>
    <w:rPr>
      <w:rFonts w:ascii="Garamond" w:hAnsi="Garamond"/>
      <w:b/>
      <w:sz w:val="28"/>
    </w:rPr>
  </w:style>
  <w:style w:type="character" w:customStyle="1" w:styleId="Titre2Car">
    <w:name w:val="Titre 2 Car"/>
    <w:link w:val="Titre2"/>
    <w:uiPriority w:val="9"/>
    <w:semiHidden/>
    <w:rsid w:val="00CA0817"/>
    <w:rPr>
      <w:rFonts w:ascii="Calibri Light" w:eastAsia="Times New Roman" w:hAnsi="Calibri Light"/>
      <w:color w:val="2F5496"/>
      <w:sz w:val="26"/>
      <w:szCs w:val="26"/>
    </w:rPr>
  </w:style>
  <w:style w:type="character" w:customStyle="1" w:styleId="Titre3Car">
    <w:name w:val="Titre 3 Car"/>
    <w:link w:val="Titre3"/>
    <w:uiPriority w:val="9"/>
    <w:semiHidden/>
    <w:rsid w:val="00CA0817"/>
    <w:rPr>
      <w:rFonts w:ascii="Calibri Light" w:eastAsia="Times New Roman" w:hAnsi="Calibri Light"/>
      <w:color w:val="1F3763"/>
      <w:sz w:val="24"/>
      <w:szCs w:val="24"/>
    </w:rPr>
  </w:style>
  <w:style w:type="character" w:customStyle="1" w:styleId="Titre4Car">
    <w:name w:val="Titre 4 Car"/>
    <w:aliases w:val="Sommaire Car"/>
    <w:link w:val="Titre4"/>
    <w:uiPriority w:val="9"/>
    <w:semiHidden/>
    <w:rsid w:val="00CA0817"/>
    <w:rPr>
      <w:rFonts w:ascii="Calibri Light" w:eastAsia="Times New Roman" w:hAnsi="Calibri Light"/>
      <w:i/>
      <w:iCs/>
      <w:color w:val="2F5496"/>
      <w:sz w:val="24"/>
    </w:rPr>
  </w:style>
  <w:style w:type="character" w:customStyle="1" w:styleId="Titre5Car">
    <w:name w:val="Titre 5 Car"/>
    <w:link w:val="Titre5"/>
    <w:uiPriority w:val="9"/>
    <w:semiHidden/>
    <w:rsid w:val="00CA0817"/>
    <w:rPr>
      <w:rFonts w:ascii="Calibri Light" w:eastAsia="Times New Roman" w:hAnsi="Calibri Light"/>
      <w:color w:val="2F5496"/>
      <w:sz w:val="24"/>
    </w:rPr>
  </w:style>
  <w:style w:type="character" w:customStyle="1" w:styleId="Titre6Car">
    <w:name w:val="Titre 6 Car"/>
    <w:link w:val="Titre6"/>
    <w:uiPriority w:val="9"/>
    <w:semiHidden/>
    <w:rsid w:val="00CA0817"/>
    <w:rPr>
      <w:rFonts w:ascii="Calibri Light" w:eastAsia="Times New Roman" w:hAnsi="Calibri Light"/>
      <w:color w:val="1F3763"/>
      <w:sz w:val="24"/>
    </w:rPr>
  </w:style>
  <w:style w:type="character" w:customStyle="1" w:styleId="Titre7Car">
    <w:name w:val="Titre 7 Car"/>
    <w:link w:val="Titre7"/>
    <w:uiPriority w:val="9"/>
    <w:semiHidden/>
    <w:rsid w:val="00CA0817"/>
    <w:rPr>
      <w:rFonts w:ascii="Calibri Light" w:eastAsia="Times New Roman" w:hAnsi="Calibri Light"/>
      <w:i/>
      <w:iCs/>
      <w:color w:val="1F3763"/>
      <w:sz w:val="24"/>
    </w:rPr>
  </w:style>
  <w:style w:type="character" w:customStyle="1" w:styleId="Titre8Car">
    <w:name w:val="Titre 8 Car"/>
    <w:link w:val="Titre8"/>
    <w:uiPriority w:val="9"/>
    <w:semiHidden/>
    <w:rsid w:val="00CA0817"/>
    <w:rPr>
      <w:rFonts w:ascii="Calibri Light" w:eastAsia="Times New Roman" w:hAnsi="Calibri Light"/>
      <w:color w:val="272727"/>
      <w:sz w:val="21"/>
      <w:szCs w:val="21"/>
    </w:rPr>
  </w:style>
  <w:style w:type="character" w:customStyle="1" w:styleId="Titre9Car">
    <w:name w:val="Titre 9 Car"/>
    <w:link w:val="Titre9"/>
    <w:uiPriority w:val="9"/>
    <w:semiHidden/>
    <w:rsid w:val="00CA0817"/>
    <w:rPr>
      <w:rFonts w:ascii="Calibri Light" w:eastAsia="Times New Roman" w:hAnsi="Calibri Light"/>
      <w:i/>
      <w:iCs/>
      <w:color w:val="272727"/>
      <w:sz w:val="21"/>
      <w:szCs w:val="21"/>
    </w:rPr>
  </w:style>
  <w:style w:type="paragraph" w:styleId="Lgende">
    <w:name w:val="caption"/>
    <w:basedOn w:val="Normal"/>
    <w:next w:val="Normal"/>
    <w:uiPriority w:val="35"/>
    <w:semiHidden/>
    <w:unhideWhenUsed/>
    <w:qFormat/>
    <w:rsid w:val="00CA0817"/>
    <w:pPr>
      <w:spacing w:after="200"/>
    </w:pPr>
    <w:rPr>
      <w:i/>
      <w:iCs/>
      <w:color w:val="44546A"/>
      <w:sz w:val="18"/>
      <w:szCs w:val="18"/>
    </w:rPr>
  </w:style>
  <w:style w:type="paragraph" w:styleId="Titre">
    <w:name w:val="Title"/>
    <w:aliases w:val="FA Titre article"/>
    <w:basedOn w:val="Normal"/>
    <w:next w:val="Normal"/>
    <w:link w:val="TitreCar"/>
    <w:autoRedefine/>
    <w:uiPriority w:val="10"/>
    <w:qFormat/>
    <w:rsid w:val="00CA0817"/>
    <w:rPr>
      <w:rFonts w:ascii="Arial" w:eastAsia="Times New Roman" w:hAnsi="Arial" w:cs="Arial"/>
      <w:caps/>
      <w:spacing w:val="-10"/>
      <w:kern w:val="28"/>
      <w:sz w:val="40"/>
      <w:szCs w:val="56"/>
    </w:rPr>
  </w:style>
  <w:style w:type="character" w:customStyle="1" w:styleId="TitreCar">
    <w:name w:val="Titre Car"/>
    <w:aliases w:val="FA Titre article Car"/>
    <w:link w:val="Titre"/>
    <w:uiPriority w:val="10"/>
    <w:rsid w:val="00CA0817"/>
    <w:rPr>
      <w:rFonts w:ascii="Arial" w:eastAsia="Times New Roman" w:hAnsi="Arial" w:cs="Arial"/>
      <w:caps/>
      <w:spacing w:val="-10"/>
      <w:kern w:val="28"/>
      <w:sz w:val="40"/>
      <w:szCs w:val="56"/>
    </w:rPr>
  </w:style>
  <w:style w:type="paragraph" w:styleId="Sous-titre">
    <w:name w:val="Subtitle"/>
    <w:aliases w:val="FA têtière"/>
    <w:basedOn w:val="Normal"/>
    <w:next w:val="Normal"/>
    <w:link w:val="Sous-titreCar"/>
    <w:autoRedefine/>
    <w:uiPriority w:val="11"/>
    <w:qFormat/>
    <w:rsid w:val="00CA0817"/>
    <w:pPr>
      <w:spacing w:after="0"/>
    </w:pPr>
    <w:rPr>
      <w:b/>
      <w:i/>
      <w:sz w:val="20"/>
      <w:szCs w:val="20"/>
    </w:rPr>
  </w:style>
  <w:style w:type="character" w:customStyle="1" w:styleId="Sous-titreCar">
    <w:name w:val="Sous-titre Car"/>
    <w:aliases w:val="FA têtière Car"/>
    <w:link w:val="Sous-titre"/>
    <w:uiPriority w:val="11"/>
    <w:rsid w:val="00CA0817"/>
    <w:rPr>
      <w:rFonts w:ascii="Garamond" w:hAnsi="Garamond"/>
      <w:b/>
      <w:i/>
    </w:rPr>
  </w:style>
  <w:style w:type="character" w:styleId="lev">
    <w:name w:val="Strong"/>
    <w:aliases w:val="Liste à tiret"/>
    <w:uiPriority w:val="22"/>
    <w:qFormat/>
    <w:rsid w:val="00CA0817"/>
    <w:rPr>
      <w:rFonts w:ascii="Times New Roman" w:hAnsi="Times New Roman"/>
      <w:sz w:val="20"/>
      <w:szCs w:val="24"/>
    </w:rPr>
  </w:style>
  <w:style w:type="character" w:styleId="Accentuation">
    <w:name w:val="Emphasis"/>
    <w:uiPriority w:val="20"/>
    <w:qFormat/>
    <w:rsid w:val="00CA0817"/>
    <w:rPr>
      <w:i/>
      <w:iCs/>
    </w:rPr>
  </w:style>
  <w:style w:type="paragraph" w:styleId="Sansinterligne">
    <w:name w:val="No Spacing"/>
    <w:aliases w:val="FA Signature haute"/>
    <w:uiPriority w:val="1"/>
    <w:qFormat/>
    <w:rsid w:val="00CA0817"/>
    <w:rPr>
      <w:rFonts w:ascii="Garamond" w:hAnsi="Garamond"/>
      <w:b/>
      <w:sz w:val="24"/>
      <w:szCs w:val="22"/>
    </w:rPr>
  </w:style>
  <w:style w:type="paragraph" w:styleId="Citation">
    <w:name w:val="Quote"/>
    <w:aliases w:val="FA Citation 1"/>
    <w:basedOn w:val="Normal"/>
    <w:next w:val="Normal"/>
    <w:link w:val="CitationCar"/>
    <w:autoRedefine/>
    <w:uiPriority w:val="29"/>
    <w:qFormat/>
    <w:rsid w:val="00CA0817"/>
    <w:pPr>
      <w:ind w:left="567"/>
    </w:pPr>
    <w:rPr>
      <w:sz w:val="20"/>
      <w:szCs w:val="20"/>
    </w:rPr>
  </w:style>
  <w:style w:type="character" w:customStyle="1" w:styleId="CitationCar">
    <w:name w:val="Citation Car"/>
    <w:aliases w:val="FA Citation 1 Car"/>
    <w:link w:val="Citation"/>
    <w:uiPriority w:val="29"/>
    <w:rsid w:val="00CA0817"/>
    <w:rPr>
      <w:rFonts w:ascii="Garamond" w:hAnsi="Garamond"/>
    </w:rPr>
  </w:style>
  <w:style w:type="paragraph" w:styleId="Citationintense">
    <w:name w:val="Intense Quote"/>
    <w:basedOn w:val="Normal"/>
    <w:next w:val="Normal"/>
    <w:link w:val="CitationintenseCar"/>
    <w:uiPriority w:val="30"/>
    <w:qFormat/>
    <w:rsid w:val="00CA0817"/>
    <w:pPr>
      <w:pBdr>
        <w:top w:val="single" w:sz="4" w:space="10" w:color="4472C4"/>
        <w:bottom w:val="single" w:sz="4" w:space="10" w:color="4472C4"/>
      </w:pBdr>
      <w:spacing w:before="360" w:after="360"/>
      <w:ind w:left="864" w:right="864"/>
      <w:jc w:val="center"/>
    </w:pPr>
    <w:rPr>
      <w:rFonts w:ascii="Calibri" w:hAnsi="Calibri"/>
      <w:i/>
      <w:iCs/>
      <w:color w:val="4472C4"/>
      <w:szCs w:val="20"/>
    </w:rPr>
  </w:style>
  <w:style w:type="character" w:customStyle="1" w:styleId="CitationintenseCar">
    <w:name w:val="Citation intense Car"/>
    <w:link w:val="Citationintense"/>
    <w:uiPriority w:val="30"/>
    <w:rsid w:val="00CA0817"/>
    <w:rPr>
      <w:i/>
      <w:iCs/>
      <w:color w:val="4472C4"/>
      <w:sz w:val="24"/>
    </w:rPr>
  </w:style>
  <w:style w:type="character" w:styleId="Emphaseple">
    <w:name w:val="Subtle Emphasis"/>
    <w:aliases w:val="FA Signature 2"/>
    <w:uiPriority w:val="19"/>
    <w:qFormat/>
    <w:rsid w:val="00CA0817"/>
  </w:style>
  <w:style w:type="character" w:styleId="Emphaseintense">
    <w:name w:val="Intense Emphasis"/>
    <w:uiPriority w:val="21"/>
    <w:qFormat/>
    <w:rsid w:val="00CA0817"/>
    <w:rPr>
      <w:i/>
      <w:iCs/>
      <w:color w:val="4472C4"/>
    </w:rPr>
  </w:style>
  <w:style w:type="character" w:styleId="Rfrenceple">
    <w:name w:val="Subtle Reference"/>
    <w:aliases w:val="FA Signature basse"/>
    <w:uiPriority w:val="31"/>
    <w:qFormat/>
    <w:rsid w:val="00CA0817"/>
    <w:rPr>
      <w:rFonts w:ascii="Garamond" w:hAnsi="Garamond"/>
      <w:b/>
      <w:sz w:val="24"/>
    </w:rPr>
  </w:style>
  <w:style w:type="character" w:styleId="Rfrenceintense">
    <w:name w:val="Intense Reference"/>
    <w:aliases w:val="FA Note BdP"/>
    <w:uiPriority w:val="32"/>
    <w:qFormat/>
    <w:rsid w:val="00CA0817"/>
    <w:rPr>
      <w:rFonts w:ascii="Garamond" w:hAnsi="Garamond"/>
      <w:sz w:val="20"/>
    </w:rPr>
  </w:style>
  <w:style w:type="character" w:styleId="Titredulivre">
    <w:name w:val="Book Title"/>
    <w:uiPriority w:val="33"/>
    <w:qFormat/>
    <w:rsid w:val="00CA0817"/>
    <w:rPr>
      <w:b/>
      <w:bCs/>
      <w:i/>
      <w:iCs/>
      <w:spacing w:val="5"/>
    </w:rPr>
  </w:style>
  <w:style w:type="paragraph" w:styleId="En-ttedetabledesmatires">
    <w:name w:val="TOC Heading"/>
    <w:basedOn w:val="Titre1"/>
    <w:next w:val="Normal"/>
    <w:uiPriority w:val="39"/>
    <w:semiHidden/>
    <w:unhideWhenUsed/>
    <w:qFormat/>
    <w:rsid w:val="00CA0817"/>
    <w:pPr>
      <w:outlineLvl w:val="9"/>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06226">
      <w:bodyDiv w:val="1"/>
      <w:marLeft w:val="0"/>
      <w:marRight w:val="0"/>
      <w:marTop w:val="0"/>
      <w:marBottom w:val="0"/>
      <w:divBdr>
        <w:top w:val="none" w:sz="0" w:space="0" w:color="auto"/>
        <w:left w:val="none" w:sz="0" w:space="0" w:color="auto"/>
        <w:bottom w:val="none" w:sz="0" w:space="0" w:color="auto"/>
        <w:right w:val="none" w:sz="0" w:space="0" w:color="auto"/>
      </w:divBdr>
    </w:div>
    <w:div w:id="64961881">
      <w:bodyDiv w:val="1"/>
      <w:marLeft w:val="0"/>
      <w:marRight w:val="0"/>
      <w:marTop w:val="0"/>
      <w:marBottom w:val="0"/>
      <w:divBdr>
        <w:top w:val="none" w:sz="0" w:space="0" w:color="auto"/>
        <w:left w:val="none" w:sz="0" w:space="0" w:color="auto"/>
        <w:bottom w:val="none" w:sz="0" w:space="0" w:color="auto"/>
        <w:right w:val="none" w:sz="0" w:space="0" w:color="auto"/>
      </w:divBdr>
    </w:div>
    <w:div w:id="81873826">
      <w:bodyDiv w:val="1"/>
      <w:marLeft w:val="0"/>
      <w:marRight w:val="0"/>
      <w:marTop w:val="0"/>
      <w:marBottom w:val="0"/>
      <w:divBdr>
        <w:top w:val="none" w:sz="0" w:space="0" w:color="auto"/>
        <w:left w:val="none" w:sz="0" w:space="0" w:color="auto"/>
        <w:bottom w:val="none" w:sz="0" w:space="0" w:color="auto"/>
        <w:right w:val="none" w:sz="0" w:space="0" w:color="auto"/>
      </w:divBdr>
    </w:div>
    <w:div w:id="97873031">
      <w:bodyDiv w:val="1"/>
      <w:marLeft w:val="0"/>
      <w:marRight w:val="0"/>
      <w:marTop w:val="0"/>
      <w:marBottom w:val="0"/>
      <w:divBdr>
        <w:top w:val="none" w:sz="0" w:space="0" w:color="auto"/>
        <w:left w:val="none" w:sz="0" w:space="0" w:color="auto"/>
        <w:bottom w:val="none" w:sz="0" w:space="0" w:color="auto"/>
        <w:right w:val="none" w:sz="0" w:space="0" w:color="auto"/>
      </w:divBdr>
    </w:div>
    <w:div w:id="106782565">
      <w:bodyDiv w:val="1"/>
      <w:marLeft w:val="0"/>
      <w:marRight w:val="0"/>
      <w:marTop w:val="0"/>
      <w:marBottom w:val="0"/>
      <w:divBdr>
        <w:top w:val="none" w:sz="0" w:space="0" w:color="auto"/>
        <w:left w:val="none" w:sz="0" w:space="0" w:color="auto"/>
        <w:bottom w:val="none" w:sz="0" w:space="0" w:color="auto"/>
        <w:right w:val="none" w:sz="0" w:space="0" w:color="auto"/>
      </w:divBdr>
    </w:div>
    <w:div w:id="201022372">
      <w:bodyDiv w:val="1"/>
      <w:marLeft w:val="0"/>
      <w:marRight w:val="0"/>
      <w:marTop w:val="0"/>
      <w:marBottom w:val="0"/>
      <w:divBdr>
        <w:top w:val="none" w:sz="0" w:space="0" w:color="auto"/>
        <w:left w:val="none" w:sz="0" w:space="0" w:color="auto"/>
        <w:bottom w:val="none" w:sz="0" w:space="0" w:color="auto"/>
        <w:right w:val="none" w:sz="0" w:space="0" w:color="auto"/>
      </w:divBdr>
    </w:div>
    <w:div w:id="220748598">
      <w:bodyDiv w:val="1"/>
      <w:marLeft w:val="0"/>
      <w:marRight w:val="0"/>
      <w:marTop w:val="0"/>
      <w:marBottom w:val="0"/>
      <w:divBdr>
        <w:top w:val="none" w:sz="0" w:space="0" w:color="auto"/>
        <w:left w:val="none" w:sz="0" w:space="0" w:color="auto"/>
        <w:bottom w:val="none" w:sz="0" w:space="0" w:color="auto"/>
        <w:right w:val="none" w:sz="0" w:space="0" w:color="auto"/>
      </w:divBdr>
    </w:div>
    <w:div w:id="227426586">
      <w:bodyDiv w:val="1"/>
      <w:marLeft w:val="0"/>
      <w:marRight w:val="0"/>
      <w:marTop w:val="0"/>
      <w:marBottom w:val="0"/>
      <w:divBdr>
        <w:top w:val="none" w:sz="0" w:space="0" w:color="auto"/>
        <w:left w:val="none" w:sz="0" w:space="0" w:color="auto"/>
        <w:bottom w:val="none" w:sz="0" w:space="0" w:color="auto"/>
        <w:right w:val="none" w:sz="0" w:space="0" w:color="auto"/>
      </w:divBdr>
    </w:div>
    <w:div w:id="248007878">
      <w:bodyDiv w:val="1"/>
      <w:marLeft w:val="0"/>
      <w:marRight w:val="0"/>
      <w:marTop w:val="0"/>
      <w:marBottom w:val="0"/>
      <w:divBdr>
        <w:top w:val="none" w:sz="0" w:space="0" w:color="auto"/>
        <w:left w:val="none" w:sz="0" w:space="0" w:color="auto"/>
        <w:bottom w:val="none" w:sz="0" w:space="0" w:color="auto"/>
        <w:right w:val="none" w:sz="0" w:space="0" w:color="auto"/>
      </w:divBdr>
    </w:div>
    <w:div w:id="250160880">
      <w:bodyDiv w:val="1"/>
      <w:marLeft w:val="0"/>
      <w:marRight w:val="0"/>
      <w:marTop w:val="0"/>
      <w:marBottom w:val="0"/>
      <w:divBdr>
        <w:top w:val="none" w:sz="0" w:space="0" w:color="auto"/>
        <w:left w:val="none" w:sz="0" w:space="0" w:color="auto"/>
        <w:bottom w:val="none" w:sz="0" w:space="0" w:color="auto"/>
        <w:right w:val="none" w:sz="0" w:space="0" w:color="auto"/>
      </w:divBdr>
    </w:div>
    <w:div w:id="382565665">
      <w:bodyDiv w:val="1"/>
      <w:marLeft w:val="0"/>
      <w:marRight w:val="0"/>
      <w:marTop w:val="0"/>
      <w:marBottom w:val="0"/>
      <w:divBdr>
        <w:top w:val="none" w:sz="0" w:space="0" w:color="auto"/>
        <w:left w:val="none" w:sz="0" w:space="0" w:color="auto"/>
        <w:bottom w:val="none" w:sz="0" w:space="0" w:color="auto"/>
        <w:right w:val="none" w:sz="0" w:space="0" w:color="auto"/>
      </w:divBdr>
    </w:div>
    <w:div w:id="390927611">
      <w:bodyDiv w:val="1"/>
      <w:marLeft w:val="0"/>
      <w:marRight w:val="0"/>
      <w:marTop w:val="0"/>
      <w:marBottom w:val="0"/>
      <w:divBdr>
        <w:top w:val="none" w:sz="0" w:space="0" w:color="auto"/>
        <w:left w:val="none" w:sz="0" w:space="0" w:color="auto"/>
        <w:bottom w:val="none" w:sz="0" w:space="0" w:color="auto"/>
        <w:right w:val="none" w:sz="0" w:space="0" w:color="auto"/>
      </w:divBdr>
    </w:div>
    <w:div w:id="405810951">
      <w:bodyDiv w:val="1"/>
      <w:marLeft w:val="0"/>
      <w:marRight w:val="0"/>
      <w:marTop w:val="0"/>
      <w:marBottom w:val="0"/>
      <w:divBdr>
        <w:top w:val="none" w:sz="0" w:space="0" w:color="auto"/>
        <w:left w:val="none" w:sz="0" w:space="0" w:color="auto"/>
        <w:bottom w:val="none" w:sz="0" w:space="0" w:color="auto"/>
        <w:right w:val="none" w:sz="0" w:space="0" w:color="auto"/>
      </w:divBdr>
    </w:div>
    <w:div w:id="419521406">
      <w:bodyDiv w:val="1"/>
      <w:marLeft w:val="0"/>
      <w:marRight w:val="0"/>
      <w:marTop w:val="0"/>
      <w:marBottom w:val="0"/>
      <w:divBdr>
        <w:top w:val="none" w:sz="0" w:space="0" w:color="auto"/>
        <w:left w:val="none" w:sz="0" w:space="0" w:color="auto"/>
        <w:bottom w:val="none" w:sz="0" w:space="0" w:color="auto"/>
        <w:right w:val="none" w:sz="0" w:space="0" w:color="auto"/>
      </w:divBdr>
    </w:div>
    <w:div w:id="459805355">
      <w:bodyDiv w:val="1"/>
      <w:marLeft w:val="0"/>
      <w:marRight w:val="0"/>
      <w:marTop w:val="0"/>
      <w:marBottom w:val="0"/>
      <w:divBdr>
        <w:top w:val="none" w:sz="0" w:space="0" w:color="auto"/>
        <w:left w:val="none" w:sz="0" w:space="0" w:color="auto"/>
        <w:bottom w:val="none" w:sz="0" w:space="0" w:color="auto"/>
        <w:right w:val="none" w:sz="0" w:space="0" w:color="auto"/>
      </w:divBdr>
    </w:div>
    <w:div w:id="460920207">
      <w:bodyDiv w:val="1"/>
      <w:marLeft w:val="0"/>
      <w:marRight w:val="0"/>
      <w:marTop w:val="0"/>
      <w:marBottom w:val="0"/>
      <w:divBdr>
        <w:top w:val="none" w:sz="0" w:space="0" w:color="auto"/>
        <w:left w:val="none" w:sz="0" w:space="0" w:color="auto"/>
        <w:bottom w:val="none" w:sz="0" w:space="0" w:color="auto"/>
        <w:right w:val="none" w:sz="0" w:space="0" w:color="auto"/>
      </w:divBdr>
    </w:div>
    <w:div w:id="486747028">
      <w:bodyDiv w:val="1"/>
      <w:marLeft w:val="0"/>
      <w:marRight w:val="0"/>
      <w:marTop w:val="0"/>
      <w:marBottom w:val="0"/>
      <w:divBdr>
        <w:top w:val="none" w:sz="0" w:space="0" w:color="auto"/>
        <w:left w:val="none" w:sz="0" w:space="0" w:color="auto"/>
        <w:bottom w:val="none" w:sz="0" w:space="0" w:color="auto"/>
        <w:right w:val="none" w:sz="0" w:space="0" w:color="auto"/>
      </w:divBdr>
    </w:div>
    <w:div w:id="488905528">
      <w:bodyDiv w:val="1"/>
      <w:marLeft w:val="0"/>
      <w:marRight w:val="0"/>
      <w:marTop w:val="0"/>
      <w:marBottom w:val="0"/>
      <w:divBdr>
        <w:top w:val="none" w:sz="0" w:space="0" w:color="auto"/>
        <w:left w:val="none" w:sz="0" w:space="0" w:color="auto"/>
        <w:bottom w:val="none" w:sz="0" w:space="0" w:color="auto"/>
        <w:right w:val="none" w:sz="0" w:space="0" w:color="auto"/>
      </w:divBdr>
    </w:div>
    <w:div w:id="656958733">
      <w:bodyDiv w:val="1"/>
      <w:marLeft w:val="0"/>
      <w:marRight w:val="0"/>
      <w:marTop w:val="0"/>
      <w:marBottom w:val="0"/>
      <w:divBdr>
        <w:top w:val="none" w:sz="0" w:space="0" w:color="auto"/>
        <w:left w:val="none" w:sz="0" w:space="0" w:color="auto"/>
        <w:bottom w:val="none" w:sz="0" w:space="0" w:color="auto"/>
        <w:right w:val="none" w:sz="0" w:space="0" w:color="auto"/>
      </w:divBdr>
    </w:div>
    <w:div w:id="658926999">
      <w:bodyDiv w:val="1"/>
      <w:marLeft w:val="0"/>
      <w:marRight w:val="0"/>
      <w:marTop w:val="0"/>
      <w:marBottom w:val="0"/>
      <w:divBdr>
        <w:top w:val="none" w:sz="0" w:space="0" w:color="auto"/>
        <w:left w:val="none" w:sz="0" w:space="0" w:color="auto"/>
        <w:bottom w:val="none" w:sz="0" w:space="0" w:color="auto"/>
        <w:right w:val="none" w:sz="0" w:space="0" w:color="auto"/>
      </w:divBdr>
    </w:div>
    <w:div w:id="722824492">
      <w:bodyDiv w:val="1"/>
      <w:marLeft w:val="0"/>
      <w:marRight w:val="0"/>
      <w:marTop w:val="0"/>
      <w:marBottom w:val="0"/>
      <w:divBdr>
        <w:top w:val="none" w:sz="0" w:space="0" w:color="auto"/>
        <w:left w:val="none" w:sz="0" w:space="0" w:color="auto"/>
        <w:bottom w:val="none" w:sz="0" w:space="0" w:color="auto"/>
        <w:right w:val="none" w:sz="0" w:space="0" w:color="auto"/>
      </w:divBdr>
    </w:div>
    <w:div w:id="748232019">
      <w:bodyDiv w:val="1"/>
      <w:marLeft w:val="0"/>
      <w:marRight w:val="0"/>
      <w:marTop w:val="0"/>
      <w:marBottom w:val="0"/>
      <w:divBdr>
        <w:top w:val="none" w:sz="0" w:space="0" w:color="auto"/>
        <w:left w:val="none" w:sz="0" w:space="0" w:color="auto"/>
        <w:bottom w:val="none" w:sz="0" w:space="0" w:color="auto"/>
        <w:right w:val="none" w:sz="0" w:space="0" w:color="auto"/>
      </w:divBdr>
    </w:div>
    <w:div w:id="757681339">
      <w:bodyDiv w:val="1"/>
      <w:marLeft w:val="0"/>
      <w:marRight w:val="0"/>
      <w:marTop w:val="0"/>
      <w:marBottom w:val="0"/>
      <w:divBdr>
        <w:top w:val="none" w:sz="0" w:space="0" w:color="auto"/>
        <w:left w:val="none" w:sz="0" w:space="0" w:color="auto"/>
        <w:bottom w:val="none" w:sz="0" w:space="0" w:color="auto"/>
        <w:right w:val="none" w:sz="0" w:space="0" w:color="auto"/>
      </w:divBdr>
    </w:div>
    <w:div w:id="766585702">
      <w:bodyDiv w:val="1"/>
      <w:marLeft w:val="0"/>
      <w:marRight w:val="0"/>
      <w:marTop w:val="0"/>
      <w:marBottom w:val="0"/>
      <w:divBdr>
        <w:top w:val="none" w:sz="0" w:space="0" w:color="auto"/>
        <w:left w:val="none" w:sz="0" w:space="0" w:color="auto"/>
        <w:bottom w:val="none" w:sz="0" w:space="0" w:color="auto"/>
        <w:right w:val="none" w:sz="0" w:space="0" w:color="auto"/>
      </w:divBdr>
    </w:div>
    <w:div w:id="770665868">
      <w:bodyDiv w:val="1"/>
      <w:marLeft w:val="0"/>
      <w:marRight w:val="0"/>
      <w:marTop w:val="0"/>
      <w:marBottom w:val="0"/>
      <w:divBdr>
        <w:top w:val="none" w:sz="0" w:space="0" w:color="auto"/>
        <w:left w:val="none" w:sz="0" w:space="0" w:color="auto"/>
        <w:bottom w:val="none" w:sz="0" w:space="0" w:color="auto"/>
        <w:right w:val="none" w:sz="0" w:space="0" w:color="auto"/>
      </w:divBdr>
    </w:div>
    <w:div w:id="772945193">
      <w:bodyDiv w:val="1"/>
      <w:marLeft w:val="0"/>
      <w:marRight w:val="0"/>
      <w:marTop w:val="0"/>
      <w:marBottom w:val="0"/>
      <w:divBdr>
        <w:top w:val="none" w:sz="0" w:space="0" w:color="auto"/>
        <w:left w:val="none" w:sz="0" w:space="0" w:color="auto"/>
        <w:bottom w:val="none" w:sz="0" w:space="0" w:color="auto"/>
        <w:right w:val="none" w:sz="0" w:space="0" w:color="auto"/>
      </w:divBdr>
    </w:div>
    <w:div w:id="806168904">
      <w:bodyDiv w:val="1"/>
      <w:marLeft w:val="0"/>
      <w:marRight w:val="0"/>
      <w:marTop w:val="0"/>
      <w:marBottom w:val="0"/>
      <w:divBdr>
        <w:top w:val="none" w:sz="0" w:space="0" w:color="auto"/>
        <w:left w:val="none" w:sz="0" w:space="0" w:color="auto"/>
        <w:bottom w:val="none" w:sz="0" w:space="0" w:color="auto"/>
        <w:right w:val="none" w:sz="0" w:space="0" w:color="auto"/>
      </w:divBdr>
    </w:div>
    <w:div w:id="869538858">
      <w:bodyDiv w:val="1"/>
      <w:marLeft w:val="0"/>
      <w:marRight w:val="0"/>
      <w:marTop w:val="0"/>
      <w:marBottom w:val="0"/>
      <w:divBdr>
        <w:top w:val="none" w:sz="0" w:space="0" w:color="auto"/>
        <w:left w:val="none" w:sz="0" w:space="0" w:color="auto"/>
        <w:bottom w:val="none" w:sz="0" w:space="0" w:color="auto"/>
        <w:right w:val="none" w:sz="0" w:space="0" w:color="auto"/>
      </w:divBdr>
    </w:div>
    <w:div w:id="872111180">
      <w:bodyDiv w:val="1"/>
      <w:marLeft w:val="0"/>
      <w:marRight w:val="0"/>
      <w:marTop w:val="0"/>
      <w:marBottom w:val="0"/>
      <w:divBdr>
        <w:top w:val="none" w:sz="0" w:space="0" w:color="auto"/>
        <w:left w:val="none" w:sz="0" w:space="0" w:color="auto"/>
        <w:bottom w:val="none" w:sz="0" w:space="0" w:color="auto"/>
        <w:right w:val="none" w:sz="0" w:space="0" w:color="auto"/>
      </w:divBdr>
    </w:div>
    <w:div w:id="940994654">
      <w:bodyDiv w:val="1"/>
      <w:marLeft w:val="0"/>
      <w:marRight w:val="0"/>
      <w:marTop w:val="0"/>
      <w:marBottom w:val="0"/>
      <w:divBdr>
        <w:top w:val="none" w:sz="0" w:space="0" w:color="auto"/>
        <w:left w:val="none" w:sz="0" w:space="0" w:color="auto"/>
        <w:bottom w:val="none" w:sz="0" w:space="0" w:color="auto"/>
        <w:right w:val="none" w:sz="0" w:space="0" w:color="auto"/>
      </w:divBdr>
    </w:div>
    <w:div w:id="978074450">
      <w:bodyDiv w:val="1"/>
      <w:marLeft w:val="0"/>
      <w:marRight w:val="0"/>
      <w:marTop w:val="0"/>
      <w:marBottom w:val="0"/>
      <w:divBdr>
        <w:top w:val="none" w:sz="0" w:space="0" w:color="auto"/>
        <w:left w:val="none" w:sz="0" w:space="0" w:color="auto"/>
        <w:bottom w:val="none" w:sz="0" w:space="0" w:color="auto"/>
        <w:right w:val="none" w:sz="0" w:space="0" w:color="auto"/>
      </w:divBdr>
    </w:div>
    <w:div w:id="992486338">
      <w:bodyDiv w:val="1"/>
      <w:marLeft w:val="0"/>
      <w:marRight w:val="0"/>
      <w:marTop w:val="0"/>
      <w:marBottom w:val="0"/>
      <w:divBdr>
        <w:top w:val="none" w:sz="0" w:space="0" w:color="auto"/>
        <w:left w:val="none" w:sz="0" w:space="0" w:color="auto"/>
        <w:bottom w:val="none" w:sz="0" w:space="0" w:color="auto"/>
        <w:right w:val="none" w:sz="0" w:space="0" w:color="auto"/>
      </w:divBdr>
    </w:div>
    <w:div w:id="1028456587">
      <w:bodyDiv w:val="1"/>
      <w:marLeft w:val="0"/>
      <w:marRight w:val="0"/>
      <w:marTop w:val="0"/>
      <w:marBottom w:val="0"/>
      <w:divBdr>
        <w:top w:val="none" w:sz="0" w:space="0" w:color="auto"/>
        <w:left w:val="none" w:sz="0" w:space="0" w:color="auto"/>
        <w:bottom w:val="none" w:sz="0" w:space="0" w:color="auto"/>
        <w:right w:val="none" w:sz="0" w:space="0" w:color="auto"/>
      </w:divBdr>
    </w:div>
    <w:div w:id="1045300393">
      <w:bodyDiv w:val="1"/>
      <w:marLeft w:val="0"/>
      <w:marRight w:val="0"/>
      <w:marTop w:val="0"/>
      <w:marBottom w:val="0"/>
      <w:divBdr>
        <w:top w:val="none" w:sz="0" w:space="0" w:color="auto"/>
        <w:left w:val="none" w:sz="0" w:space="0" w:color="auto"/>
        <w:bottom w:val="none" w:sz="0" w:space="0" w:color="auto"/>
        <w:right w:val="none" w:sz="0" w:space="0" w:color="auto"/>
      </w:divBdr>
    </w:div>
    <w:div w:id="1115099243">
      <w:bodyDiv w:val="1"/>
      <w:marLeft w:val="0"/>
      <w:marRight w:val="0"/>
      <w:marTop w:val="0"/>
      <w:marBottom w:val="0"/>
      <w:divBdr>
        <w:top w:val="none" w:sz="0" w:space="0" w:color="auto"/>
        <w:left w:val="none" w:sz="0" w:space="0" w:color="auto"/>
        <w:bottom w:val="none" w:sz="0" w:space="0" w:color="auto"/>
        <w:right w:val="none" w:sz="0" w:space="0" w:color="auto"/>
      </w:divBdr>
    </w:div>
    <w:div w:id="1148014145">
      <w:bodyDiv w:val="1"/>
      <w:marLeft w:val="0"/>
      <w:marRight w:val="0"/>
      <w:marTop w:val="0"/>
      <w:marBottom w:val="0"/>
      <w:divBdr>
        <w:top w:val="none" w:sz="0" w:space="0" w:color="auto"/>
        <w:left w:val="none" w:sz="0" w:space="0" w:color="auto"/>
        <w:bottom w:val="none" w:sz="0" w:space="0" w:color="auto"/>
        <w:right w:val="none" w:sz="0" w:space="0" w:color="auto"/>
      </w:divBdr>
    </w:div>
    <w:div w:id="1163086886">
      <w:bodyDiv w:val="1"/>
      <w:marLeft w:val="0"/>
      <w:marRight w:val="0"/>
      <w:marTop w:val="0"/>
      <w:marBottom w:val="0"/>
      <w:divBdr>
        <w:top w:val="none" w:sz="0" w:space="0" w:color="auto"/>
        <w:left w:val="none" w:sz="0" w:space="0" w:color="auto"/>
        <w:bottom w:val="none" w:sz="0" w:space="0" w:color="auto"/>
        <w:right w:val="none" w:sz="0" w:space="0" w:color="auto"/>
      </w:divBdr>
    </w:div>
    <w:div w:id="1164584361">
      <w:bodyDiv w:val="1"/>
      <w:marLeft w:val="0"/>
      <w:marRight w:val="0"/>
      <w:marTop w:val="0"/>
      <w:marBottom w:val="0"/>
      <w:divBdr>
        <w:top w:val="none" w:sz="0" w:space="0" w:color="auto"/>
        <w:left w:val="none" w:sz="0" w:space="0" w:color="auto"/>
        <w:bottom w:val="none" w:sz="0" w:space="0" w:color="auto"/>
        <w:right w:val="none" w:sz="0" w:space="0" w:color="auto"/>
      </w:divBdr>
    </w:div>
    <w:div w:id="1213729343">
      <w:bodyDiv w:val="1"/>
      <w:marLeft w:val="0"/>
      <w:marRight w:val="0"/>
      <w:marTop w:val="0"/>
      <w:marBottom w:val="0"/>
      <w:divBdr>
        <w:top w:val="none" w:sz="0" w:space="0" w:color="auto"/>
        <w:left w:val="none" w:sz="0" w:space="0" w:color="auto"/>
        <w:bottom w:val="none" w:sz="0" w:space="0" w:color="auto"/>
        <w:right w:val="none" w:sz="0" w:space="0" w:color="auto"/>
      </w:divBdr>
    </w:div>
    <w:div w:id="1227259661">
      <w:bodyDiv w:val="1"/>
      <w:marLeft w:val="0"/>
      <w:marRight w:val="0"/>
      <w:marTop w:val="0"/>
      <w:marBottom w:val="0"/>
      <w:divBdr>
        <w:top w:val="none" w:sz="0" w:space="0" w:color="auto"/>
        <w:left w:val="none" w:sz="0" w:space="0" w:color="auto"/>
        <w:bottom w:val="none" w:sz="0" w:space="0" w:color="auto"/>
        <w:right w:val="none" w:sz="0" w:space="0" w:color="auto"/>
      </w:divBdr>
    </w:div>
    <w:div w:id="1313564892">
      <w:bodyDiv w:val="1"/>
      <w:marLeft w:val="0"/>
      <w:marRight w:val="0"/>
      <w:marTop w:val="0"/>
      <w:marBottom w:val="0"/>
      <w:divBdr>
        <w:top w:val="none" w:sz="0" w:space="0" w:color="auto"/>
        <w:left w:val="none" w:sz="0" w:space="0" w:color="auto"/>
        <w:bottom w:val="none" w:sz="0" w:space="0" w:color="auto"/>
        <w:right w:val="none" w:sz="0" w:space="0" w:color="auto"/>
      </w:divBdr>
    </w:div>
    <w:div w:id="1334457851">
      <w:bodyDiv w:val="1"/>
      <w:marLeft w:val="0"/>
      <w:marRight w:val="0"/>
      <w:marTop w:val="0"/>
      <w:marBottom w:val="0"/>
      <w:divBdr>
        <w:top w:val="none" w:sz="0" w:space="0" w:color="auto"/>
        <w:left w:val="none" w:sz="0" w:space="0" w:color="auto"/>
        <w:bottom w:val="none" w:sz="0" w:space="0" w:color="auto"/>
        <w:right w:val="none" w:sz="0" w:space="0" w:color="auto"/>
      </w:divBdr>
    </w:div>
    <w:div w:id="1343555759">
      <w:bodyDiv w:val="1"/>
      <w:marLeft w:val="0"/>
      <w:marRight w:val="0"/>
      <w:marTop w:val="0"/>
      <w:marBottom w:val="0"/>
      <w:divBdr>
        <w:top w:val="none" w:sz="0" w:space="0" w:color="auto"/>
        <w:left w:val="none" w:sz="0" w:space="0" w:color="auto"/>
        <w:bottom w:val="none" w:sz="0" w:space="0" w:color="auto"/>
        <w:right w:val="none" w:sz="0" w:space="0" w:color="auto"/>
      </w:divBdr>
    </w:div>
    <w:div w:id="1374311678">
      <w:bodyDiv w:val="1"/>
      <w:marLeft w:val="0"/>
      <w:marRight w:val="0"/>
      <w:marTop w:val="0"/>
      <w:marBottom w:val="0"/>
      <w:divBdr>
        <w:top w:val="none" w:sz="0" w:space="0" w:color="auto"/>
        <w:left w:val="none" w:sz="0" w:space="0" w:color="auto"/>
        <w:bottom w:val="none" w:sz="0" w:space="0" w:color="auto"/>
        <w:right w:val="none" w:sz="0" w:space="0" w:color="auto"/>
      </w:divBdr>
    </w:div>
    <w:div w:id="1467967743">
      <w:bodyDiv w:val="1"/>
      <w:marLeft w:val="0"/>
      <w:marRight w:val="0"/>
      <w:marTop w:val="0"/>
      <w:marBottom w:val="0"/>
      <w:divBdr>
        <w:top w:val="none" w:sz="0" w:space="0" w:color="auto"/>
        <w:left w:val="none" w:sz="0" w:space="0" w:color="auto"/>
        <w:bottom w:val="none" w:sz="0" w:space="0" w:color="auto"/>
        <w:right w:val="none" w:sz="0" w:space="0" w:color="auto"/>
      </w:divBdr>
    </w:div>
    <w:div w:id="1528912567">
      <w:bodyDiv w:val="1"/>
      <w:marLeft w:val="0"/>
      <w:marRight w:val="0"/>
      <w:marTop w:val="0"/>
      <w:marBottom w:val="0"/>
      <w:divBdr>
        <w:top w:val="none" w:sz="0" w:space="0" w:color="auto"/>
        <w:left w:val="none" w:sz="0" w:space="0" w:color="auto"/>
        <w:bottom w:val="none" w:sz="0" w:space="0" w:color="auto"/>
        <w:right w:val="none" w:sz="0" w:space="0" w:color="auto"/>
      </w:divBdr>
    </w:div>
    <w:div w:id="1563057297">
      <w:bodyDiv w:val="1"/>
      <w:marLeft w:val="0"/>
      <w:marRight w:val="0"/>
      <w:marTop w:val="0"/>
      <w:marBottom w:val="0"/>
      <w:divBdr>
        <w:top w:val="none" w:sz="0" w:space="0" w:color="auto"/>
        <w:left w:val="none" w:sz="0" w:space="0" w:color="auto"/>
        <w:bottom w:val="none" w:sz="0" w:space="0" w:color="auto"/>
        <w:right w:val="none" w:sz="0" w:space="0" w:color="auto"/>
      </w:divBdr>
    </w:div>
    <w:div w:id="1582254833">
      <w:bodyDiv w:val="1"/>
      <w:marLeft w:val="0"/>
      <w:marRight w:val="0"/>
      <w:marTop w:val="0"/>
      <w:marBottom w:val="0"/>
      <w:divBdr>
        <w:top w:val="none" w:sz="0" w:space="0" w:color="auto"/>
        <w:left w:val="none" w:sz="0" w:space="0" w:color="auto"/>
        <w:bottom w:val="none" w:sz="0" w:space="0" w:color="auto"/>
        <w:right w:val="none" w:sz="0" w:space="0" w:color="auto"/>
      </w:divBdr>
    </w:div>
    <w:div w:id="1594126319">
      <w:bodyDiv w:val="1"/>
      <w:marLeft w:val="0"/>
      <w:marRight w:val="0"/>
      <w:marTop w:val="0"/>
      <w:marBottom w:val="0"/>
      <w:divBdr>
        <w:top w:val="none" w:sz="0" w:space="0" w:color="auto"/>
        <w:left w:val="none" w:sz="0" w:space="0" w:color="auto"/>
        <w:bottom w:val="none" w:sz="0" w:space="0" w:color="auto"/>
        <w:right w:val="none" w:sz="0" w:space="0" w:color="auto"/>
      </w:divBdr>
    </w:div>
    <w:div w:id="1634478234">
      <w:bodyDiv w:val="1"/>
      <w:marLeft w:val="0"/>
      <w:marRight w:val="0"/>
      <w:marTop w:val="0"/>
      <w:marBottom w:val="0"/>
      <w:divBdr>
        <w:top w:val="none" w:sz="0" w:space="0" w:color="auto"/>
        <w:left w:val="none" w:sz="0" w:space="0" w:color="auto"/>
        <w:bottom w:val="none" w:sz="0" w:space="0" w:color="auto"/>
        <w:right w:val="none" w:sz="0" w:space="0" w:color="auto"/>
      </w:divBdr>
    </w:div>
    <w:div w:id="1669016390">
      <w:bodyDiv w:val="1"/>
      <w:marLeft w:val="0"/>
      <w:marRight w:val="0"/>
      <w:marTop w:val="0"/>
      <w:marBottom w:val="0"/>
      <w:divBdr>
        <w:top w:val="none" w:sz="0" w:space="0" w:color="auto"/>
        <w:left w:val="none" w:sz="0" w:space="0" w:color="auto"/>
        <w:bottom w:val="none" w:sz="0" w:space="0" w:color="auto"/>
        <w:right w:val="none" w:sz="0" w:space="0" w:color="auto"/>
      </w:divBdr>
    </w:div>
    <w:div w:id="1725059583">
      <w:bodyDiv w:val="1"/>
      <w:marLeft w:val="0"/>
      <w:marRight w:val="0"/>
      <w:marTop w:val="0"/>
      <w:marBottom w:val="0"/>
      <w:divBdr>
        <w:top w:val="none" w:sz="0" w:space="0" w:color="auto"/>
        <w:left w:val="none" w:sz="0" w:space="0" w:color="auto"/>
        <w:bottom w:val="none" w:sz="0" w:space="0" w:color="auto"/>
        <w:right w:val="none" w:sz="0" w:space="0" w:color="auto"/>
      </w:divBdr>
    </w:div>
    <w:div w:id="1772242944">
      <w:bodyDiv w:val="1"/>
      <w:marLeft w:val="0"/>
      <w:marRight w:val="0"/>
      <w:marTop w:val="0"/>
      <w:marBottom w:val="0"/>
      <w:divBdr>
        <w:top w:val="none" w:sz="0" w:space="0" w:color="auto"/>
        <w:left w:val="none" w:sz="0" w:space="0" w:color="auto"/>
        <w:bottom w:val="none" w:sz="0" w:space="0" w:color="auto"/>
        <w:right w:val="none" w:sz="0" w:space="0" w:color="auto"/>
      </w:divBdr>
    </w:div>
    <w:div w:id="1785538259">
      <w:bodyDiv w:val="1"/>
      <w:marLeft w:val="0"/>
      <w:marRight w:val="0"/>
      <w:marTop w:val="0"/>
      <w:marBottom w:val="0"/>
      <w:divBdr>
        <w:top w:val="none" w:sz="0" w:space="0" w:color="auto"/>
        <w:left w:val="none" w:sz="0" w:space="0" w:color="auto"/>
        <w:bottom w:val="none" w:sz="0" w:space="0" w:color="auto"/>
        <w:right w:val="none" w:sz="0" w:space="0" w:color="auto"/>
      </w:divBdr>
    </w:div>
    <w:div w:id="1804612703">
      <w:bodyDiv w:val="1"/>
      <w:marLeft w:val="0"/>
      <w:marRight w:val="0"/>
      <w:marTop w:val="0"/>
      <w:marBottom w:val="0"/>
      <w:divBdr>
        <w:top w:val="none" w:sz="0" w:space="0" w:color="auto"/>
        <w:left w:val="none" w:sz="0" w:space="0" w:color="auto"/>
        <w:bottom w:val="none" w:sz="0" w:space="0" w:color="auto"/>
        <w:right w:val="none" w:sz="0" w:space="0" w:color="auto"/>
      </w:divBdr>
    </w:div>
    <w:div w:id="1822884668">
      <w:bodyDiv w:val="1"/>
      <w:marLeft w:val="0"/>
      <w:marRight w:val="0"/>
      <w:marTop w:val="0"/>
      <w:marBottom w:val="0"/>
      <w:divBdr>
        <w:top w:val="none" w:sz="0" w:space="0" w:color="auto"/>
        <w:left w:val="none" w:sz="0" w:space="0" w:color="auto"/>
        <w:bottom w:val="none" w:sz="0" w:space="0" w:color="auto"/>
        <w:right w:val="none" w:sz="0" w:space="0" w:color="auto"/>
      </w:divBdr>
    </w:div>
    <w:div w:id="1874031208">
      <w:bodyDiv w:val="1"/>
      <w:marLeft w:val="0"/>
      <w:marRight w:val="0"/>
      <w:marTop w:val="0"/>
      <w:marBottom w:val="0"/>
      <w:divBdr>
        <w:top w:val="none" w:sz="0" w:space="0" w:color="auto"/>
        <w:left w:val="none" w:sz="0" w:space="0" w:color="auto"/>
        <w:bottom w:val="none" w:sz="0" w:space="0" w:color="auto"/>
        <w:right w:val="none" w:sz="0" w:space="0" w:color="auto"/>
      </w:divBdr>
    </w:div>
    <w:div w:id="1893807201">
      <w:bodyDiv w:val="1"/>
      <w:marLeft w:val="0"/>
      <w:marRight w:val="0"/>
      <w:marTop w:val="0"/>
      <w:marBottom w:val="0"/>
      <w:divBdr>
        <w:top w:val="none" w:sz="0" w:space="0" w:color="auto"/>
        <w:left w:val="none" w:sz="0" w:space="0" w:color="auto"/>
        <w:bottom w:val="none" w:sz="0" w:space="0" w:color="auto"/>
        <w:right w:val="none" w:sz="0" w:space="0" w:color="auto"/>
      </w:divBdr>
    </w:div>
    <w:div w:id="1983340721">
      <w:bodyDiv w:val="1"/>
      <w:marLeft w:val="0"/>
      <w:marRight w:val="0"/>
      <w:marTop w:val="0"/>
      <w:marBottom w:val="0"/>
      <w:divBdr>
        <w:top w:val="none" w:sz="0" w:space="0" w:color="auto"/>
        <w:left w:val="none" w:sz="0" w:space="0" w:color="auto"/>
        <w:bottom w:val="none" w:sz="0" w:space="0" w:color="auto"/>
        <w:right w:val="none" w:sz="0" w:space="0" w:color="auto"/>
      </w:divBdr>
    </w:div>
    <w:div w:id="208136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agram.u-cergy.fr/index.php?option=com_flexicontent&amp;view=item&amp;cid=20:deux&amp;id=216:phrase-2-pattes&amp;Itemid=53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233;cile_2\AppData\Roaming\Microsoft\Templates\Mod&#232;le%20C&#233;ci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D3C7D-8520-4F14-B2F0-14983A945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Cécile</Template>
  <TotalTime>53</TotalTime>
  <Pages>6</Pages>
  <Words>3532</Words>
  <Characters>19429</Characters>
  <Application>Microsoft Office Word</Application>
  <DocSecurity>0</DocSecurity>
  <Lines>161</Lines>
  <Paragraphs>45</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Cécile</dc:creator>
  <cp:lastModifiedBy>Jacques DAVID</cp:lastModifiedBy>
  <cp:revision>5</cp:revision>
  <dcterms:created xsi:type="dcterms:W3CDTF">2017-07-19T14:45:00Z</dcterms:created>
  <dcterms:modified xsi:type="dcterms:W3CDTF">2017-07-19T15:38:00Z</dcterms:modified>
</cp:coreProperties>
</file>